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ED54" w14:textId="25E80A04" w:rsidR="00684B19" w:rsidRPr="00EC23FF" w:rsidRDefault="009F7729" w:rsidP="00026BF9">
      <w:pPr>
        <w:pStyle w:val="Title"/>
        <w:rPr>
          <w:rFonts w:ascii="HelveticaNeueLT Std Med Cn" w:hAnsi="HelveticaNeueLT Std Med Cn"/>
          <w:color w:val="auto"/>
          <w:sz w:val="52"/>
        </w:rPr>
      </w:pPr>
      <w:bookmarkStart w:id="0" w:name="_GoBack"/>
      <w:bookmarkEnd w:id="0"/>
      <w:r w:rsidRPr="00EC23FF">
        <w:rPr>
          <w:rFonts w:ascii="HelveticaNeueLT Std Med Cn" w:hAnsi="HelveticaNeueLT Std Med Cn"/>
          <w:color w:val="auto"/>
          <w:sz w:val="52"/>
        </w:rPr>
        <w:t>9</w:t>
      </w:r>
      <w:r w:rsidR="005B547D" w:rsidRPr="00EC23FF">
        <w:rPr>
          <w:rFonts w:ascii="HelveticaNeueLT Std Med Cn" w:hAnsi="HelveticaNeueLT Std Med Cn"/>
          <w:color w:val="auto"/>
          <w:sz w:val="52"/>
          <w:vertAlign w:val="superscript"/>
        </w:rPr>
        <w:t>th</w:t>
      </w:r>
      <w:r w:rsidR="005B547D" w:rsidRPr="00EC23FF">
        <w:rPr>
          <w:rFonts w:ascii="HelveticaNeueLT Std Med Cn" w:hAnsi="HelveticaNeueLT Std Med Cn"/>
          <w:color w:val="auto"/>
          <w:sz w:val="52"/>
        </w:rPr>
        <w:t xml:space="preserve"> Annual Addiction Day Conference &amp; Networking Fair </w:t>
      </w:r>
      <w:r w:rsidR="00E31590" w:rsidRPr="00D3121E">
        <w:rPr>
          <w:rFonts w:ascii="HelveticaNeueLT Std Med Cn" w:hAnsi="HelveticaNeueLT Std Med Cn"/>
          <w:color w:val="auto"/>
          <w:sz w:val="40"/>
        </w:rPr>
        <w:t>Scientific Program</w:t>
      </w:r>
    </w:p>
    <w:p w14:paraId="5ACB8E83" w14:textId="48813F94" w:rsidR="00BF0151" w:rsidRPr="0040610F" w:rsidRDefault="00BF0151" w:rsidP="0040610F">
      <w:pPr>
        <w:rPr>
          <w:i/>
          <w:sz w:val="18"/>
          <w:szCs w:val="18"/>
        </w:rPr>
      </w:pPr>
    </w:p>
    <w:tbl>
      <w:tblPr>
        <w:tblStyle w:val="TableGrid"/>
        <w:tblW w:w="12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0445"/>
      </w:tblGrid>
      <w:tr w:rsidR="00C1631C" w14:paraId="68A618C7" w14:textId="77777777" w:rsidTr="00AF14D7">
        <w:tc>
          <w:tcPr>
            <w:tcW w:w="12510" w:type="dxa"/>
            <w:gridSpan w:val="2"/>
            <w:shd w:val="clear" w:color="auto" w:fill="A72501"/>
          </w:tcPr>
          <w:p w14:paraId="08560FBA" w14:textId="292C3B9A" w:rsidR="00C1631C" w:rsidRPr="00310283" w:rsidRDefault="00C1631C" w:rsidP="00EA6753">
            <w:pPr>
              <w:spacing w:after="0" w:line="276" w:lineRule="auto"/>
              <w:rPr>
                <w:b/>
                <w:color w:val="372971" w:themeColor="accent5" w:themeShade="80"/>
                <w:sz w:val="28"/>
                <w:szCs w:val="28"/>
              </w:rPr>
            </w:pPr>
            <w:r w:rsidRPr="00C1631C">
              <w:rPr>
                <w:b/>
                <w:color w:val="FFFFFF" w:themeColor="background1"/>
                <w:sz w:val="28"/>
                <w:szCs w:val="28"/>
              </w:rPr>
              <w:t>Friday, May 26, 2017</w:t>
            </w:r>
          </w:p>
        </w:tc>
      </w:tr>
      <w:tr w:rsidR="001F34BF" w:rsidRPr="001F34BF" w14:paraId="15599509" w14:textId="77777777" w:rsidTr="00AF14D7">
        <w:tc>
          <w:tcPr>
            <w:tcW w:w="2065" w:type="dxa"/>
            <w:shd w:val="clear" w:color="auto" w:fill="BEC5CA"/>
          </w:tcPr>
          <w:p w14:paraId="3350C609" w14:textId="3DC91D5A" w:rsidR="000708FC" w:rsidRPr="006B401A" w:rsidRDefault="000708FC" w:rsidP="00EA6753">
            <w:pPr>
              <w:spacing w:after="0" w:line="276" w:lineRule="auto"/>
              <w:rPr>
                <w:b/>
                <w:sz w:val="28"/>
                <w:szCs w:val="28"/>
              </w:rPr>
            </w:pPr>
            <w:r w:rsidRPr="006B401A">
              <w:rPr>
                <w:b/>
                <w:sz w:val="28"/>
                <w:szCs w:val="28"/>
              </w:rPr>
              <w:t>0700-0800</w:t>
            </w:r>
          </w:p>
        </w:tc>
        <w:tc>
          <w:tcPr>
            <w:tcW w:w="10445" w:type="dxa"/>
            <w:shd w:val="clear" w:color="auto" w:fill="BEC5CA"/>
          </w:tcPr>
          <w:p w14:paraId="3CCA07A2" w14:textId="38F2D0A7" w:rsidR="000708FC" w:rsidRPr="006B401A" w:rsidRDefault="000708FC" w:rsidP="00EA6753">
            <w:pPr>
              <w:spacing w:after="0" w:line="276" w:lineRule="auto"/>
              <w:rPr>
                <w:b/>
                <w:sz w:val="28"/>
                <w:szCs w:val="28"/>
              </w:rPr>
            </w:pPr>
            <w:r w:rsidRPr="006B401A">
              <w:rPr>
                <w:b/>
                <w:sz w:val="28"/>
                <w:szCs w:val="28"/>
              </w:rPr>
              <w:t>Registration &amp; Continental Breakfast – MacEwan Hall &amp; Foyer</w:t>
            </w:r>
          </w:p>
        </w:tc>
      </w:tr>
      <w:tr w:rsidR="000708FC" w14:paraId="10715C16" w14:textId="77777777" w:rsidTr="00AF14D7">
        <w:tc>
          <w:tcPr>
            <w:tcW w:w="2065" w:type="dxa"/>
            <w:shd w:val="clear" w:color="auto" w:fill="BEC5CA"/>
          </w:tcPr>
          <w:p w14:paraId="70E0365D" w14:textId="0B4AB906" w:rsidR="000708FC" w:rsidRPr="00EB65C4" w:rsidRDefault="000708FC" w:rsidP="00EA6753">
            <w:pPr>
              <w:spacing w:after="0" w:line="276" w:lineRule="auto"/>
              <w:rPr>
                <w:b/>
                <w:color w:val="372971" w:themeColor="accent5" w:themeShade="80"/>
                <w:sz w:val="28"/>
                <w:szCs w:val="28"/>
              </w:rPr>
            </w:pPr>
            <w:r w:rsidRPr="006B401A">
              <w:rPr>
                <w:b/>
                <w:sz w:val="28"/>
                <w:szCs w:val="28"/>
              </w:rPr>
              <w:t>0800-0815</w:t>
            </w:r>
          </w:p>
        </w:tc>
        <w:tc>
          <w:tcPr>
            <w:tcW w:w="10445" w:type="dxa"/>
            <w:shd w:val="clear" w:color="auto" w:fill="BEC5CA"/>
          </w:tcPr>
          <w:p w14:paraId="4CA8C118" w14:textId="24BAC3D2" w:rsidR="000708FC" w:rsidRPr="00107DBD" w:rsidRDefault="000708FC" w:rsidP="00EA6753">
            <w:pPr>
              <w:spacing w:after="0" w:line="276" w:lineRule="auto"/>
              <w:rPr>
                <w:b/>
                <w:sz w:val="28"/>
                <w:szCs w:val="28"/>
              </w:rPr>
            </w:pPr>
            <w:r w:rsidRPr="00107DBD">
              <w:rPr>
                <w:b/>
                <w:sz w:val="28"/>
                <w:szCs w:val="28"/>
              </w:rPr>
              <w:t>Welcome and Introductions – MacEwan Hall</w:t>
            </w:r>
          </w:p>
          <w:p w14:paraId="64927230" w14:textId="29F214DB" w:rsidR="000708FC" w:rsidRPr="00310283" w:rsidRDefault="000708FC" w:rsidP="00EA6753">
            <w:pPr>
              <w:spacing w:after="0" w:line="276" w:lineRule="auto"/>
              <w:rPr>
                <w:b/>
                <w:color w:val="372971" w:themeColor="accent5" w:themeShade="80"/>
                <w:sz w:val="26"/>
                <w:szCs w:val="26"/>
              </w:rPr>
            </w:pPr>
            <w:r w:rsidRPr="00107DBD">
              <w:rPr>
                <w:b/>
                <w:sz w:val="26"/>
                <w:szCs w:val="26"/>
              </w:rPr>
              <w:t>Ann Crabtree</w:t>
            </w:r>
          </w:p>
        </w:tc>
      </w:tr>
      <w:tr w:rsidR="000708FC" w14:paraId="6273CF76" w14:textId="77777777" w:rsidTr="00AF14D7">
        <w:tc>
          <w:tcPr>
            <w:tcW w:w="2065" w:type="dxa"/>
          </w:tcPr>
          <w:p w14:paraId="28B73C35" w14:textId="4234BD75" w:rsidR="000708FC" w:rsidRPr="00EB65C4" w:rsidRDefault="000708FC" w:rsidP="00EA6753">
            <w:pPr>
              <w:spacing w:after="0" w:line="276" w:lineRule="auto"/>
              <w:rPr>
                <w:b/>
                <w:color w:val="372971" w:themeColor="accent5" w:themeShade="80"/>
                <w:sz w:val="28"/>
                <w:szCs w:val="28"/>
              </w:rPr>
            </w:pPr>
            <w:r w:rsidRPr="005F6757">
              <w:rPr>
                <w:b/>
                <w:color w:val="3E7998"/>
                <w:sz w:val="28"/>
                <w:szCs w:val="28"/>
              </w:rPr>
              <w:t>0815-0900</w:t>
            </w:r>
          </w:p>
        </w:tc>
        <w:tc>
          <w:tcPr>
            <w:tcW w:w="10445" w:type="dxa"/>
          </w:tcPr>
          <w:p w14:paraId="7A67181F" w14:textId="0D3F6FEC" w:rsidR="000708FC" w:rsidRPr="005F6757" w:rsidRDefault="000708FC" w:rsidP="00EA6753">
            <w:pPr>
              <w:spacing w:after="0" w:line="276" w:lineRule="auto"/>
              <w:rPr>
                <w:b/>
                <w:color w:val="3E7998"/>
                <w:sz w:val="28"/>
                <w:szCs w:val="28"/>
              </w:rPr>
            </w:pPr>
            <w:r w:rsidRPr="005F6757">
              <w:rPr>
                <w:b/>
                <w:color w:val="3E7998"/>
                <w:sz w:val="28"/>
                <w:szCs w:val="28"/>
              </w:rPr>
              <w:t>Morning Plenary Speaker 1 – MacEwan Hall</w:t>
            </w:r>
          </w:p>
          <w:p w14:paraId="5040D40F" w14:textId="77777777" w:rsidR="000708FC" w:rsidRPr="003352A6" w:rsidRDefault="000708FC" w:rsidP="00EA6753">
            <w:pPr>
              <w:spacing w:after="0" w:line="276" w:lineRule="auto"/>
              <w:rPr>
                <w:rFonts w:ascii="Adobe Gothic Std B" w:eastAsia="Adobe Gothic Std B" w:hAnsi="Adobe Gothic Std B"/>
                <w:b/>
                <w:sz w:val="28"/>
                <w:szCs w:val="24"/>
              </w:rPr>
            </w:pPr>
            <w:r w:rsidRPr="003352A6">
              <w:rPr>
                <w:rFonts w:ascii="Adobe Gothic Std B" w:eastAsia="Adobe Gothic Std B" w:hAnsi="Adobe Gothic Std B"/>
                <w:b/>
                <w:bCs/>
                <w:sz w:val="24"/>
                <w:szCs w:val="24"/>
              </w:rPr>
              <w:t xml:space="preserve">Inspire </w:t>
            </w:r>
            <w:r w:rsidRPr="003352A6">
              <w:rPr>
                <w:rFonts w:ascii="Adobe Gothic Std B" w:eastAsia="Adobe Gothic Std B" w:hAnsi="Adobe Gothic Std B"/>
                <w:b/>
                <w:sz w:val="24"/>
                <w:szCs w:val="24"/>
              </w:rPr>
              <w:t>(Chris Cull)</w:t>
            </w:r>
            <w:r w:rsidRPr="003352A6">
              <w:rPr>
                <w:rFonts w:ascii="Adobe Gothic Std B" w:eastAsia="Adobe Gothic Std B" w:hAnsi="Adobe Gothic Std B"/>
                <w:b/>
                <w:sz w:val="28"/>
                <w:szCs w:val="24"/>
              </w:rPr>
              <w:t xml:space="preserve"> </w:t>
            </w:r>
          </w:p>
          <w:p w14:paraId="2FF85D72" w14:textId="5F47D352" w:rsidR="000708FC" w:rsidRPr="002B2FA1" w:rsidRDefault="00C31366" w:rsidP="00EA6753">
            <w:pPr>
              <w:spacing w:after="0" w:line="276" w:lineRule="auto"/>
            </w:pPr>
            <w:r w:rsidRPr="00C31366">
              <w:t>I</w:t>
            </w:r>
            <w:r w:rsidR="008F0FFC">
              <w:t xml:space="preserve">n the summer of 2014, Chris bicycled across Canada from Victoria B.C. to St. John’s Newfoundland. In that 8000km ride, a group of young filmmakers created a documentary about the Canadian prescription drug abuse epidemic. Learn about Chris’s journey from opioid addiction </w:t>
            </w:r>
            <w:r w:rsidR="003661C4">
              <w:t xml:space="preserve">and his message to never lose hope. </w:t>
            </w:r>
          </w:p>
          <w:p w14:paraId="1C3985F9" w14:textId="77777777" w:rsidR="000708FC" w:rsidRDefault="000708FC" w:rsidP="00EA6753">
            <w:pPr>
              <w:tabs>
                <w:tab w:val="left" w:pos="720"/>
              </w:tabs>
              <w:spacing w:after="0" w:line="276" w:lineRule="auto"/>
              <w:ind w:right="360"/>
              <w:rPr>
                <w:rFonts w:ascii="HelveticaNeueLT Std" w:hAnsi="HelveticaNeueLT Std"/>
              </w:rPr>
            </w:pPr>
          </w:p>
          <w:p w14:paraId="23AD99A5" w14:textId="77777777" w:rsidR="000708FC" w:rsidRPr="00AF14D7" w:rsidRDefault="000708FC" w:rsidP="00EA6753">
            <w:pPr>
              <w:tabs>
                <w:tab w:val="left" w:pos="720"/>
              </w:tabs>
              <w:spacing w:after="0" w:line="276" w:lineRule="auto"/>
              <w:ind w:right="360"/>
              <w:rPr>
                <w:bCs/>
                <w:i/>
                <w:sz w:val="20"/>
              </w:rPr>
            </w:pPr>
            <w:r w:rsidRPr="00AF14D7">
              <w:rPr>
                <w:b/>
                <w:bCs/>
                <w:i/>
                <w:sz w:val="20"/>
              </w:rPr>
              <w:t>Learning Objectives</w:t>
            </w:r>
            <w:r w:rsidRPr="00AF14D7">
              <w:rPr>
                <w:bCs/>
                <w:i/>
                <w:sz w:val="20"/>
              </w:rPr>
              <w:t xml:space="preserve"> include: </w:t>
            </w:r>
          </w:p>
          <w:p w14:paraId="5DF408B3" w14:textId="699D7A96" w:rsidR="000708FC" w:rsidRPr="00AF14D7" w:rsidRDefault="00EB0971" w:rsidP="00EA6753">
            <w:pPr>
              <w:tabs>
                <w:tab w:val="left" w:pos="720"/>
              </w:tabs>
              <w:spacing w:after="0" w:line="276" w:lineRule="auto"/>
              <w:ind w:right="360"/>
              <w:rPr>
                <w:bCs/>
                <w:i/>
                <w:sz w:val="20"/>
              </w:rPr>
            </w:pPr>
            <w:r>
              <w:rPr>
                <w:bCs/>
                <w:i/>
                <w:sz w:val="20"/>
              </w:rPr>
              <w:t>1) Defin</w:t>
            </w:r>
            <w:r w:rsidR="000708FC" w:rsidRPr="00AF14D7">
              <w:rPr>
                <w:bCs/>
                <w:i/>
                <w:sz w:val="20"/>
              </w:rPr>
              <w:t xml:space="preserve">e power of a positive mindset </w:t>
            </w:r>
          </w:p>
          <w:p w14:paraId="45EC146E" w14:textId="77E02C5D" w:rsidR="000708FC" w:rsidRPr="00AF14D7" w:rsidRDefault="00EB0971" w:rsidP="00EA6753">
            <w:pPr>
              <w:tabs>
                <w:tab w:val="left" w:pos="720"/>
              </w:tabs>
              <w:spacing w:after="0" w:line="276" w:lineRule="auto"/>
              <w:ind w:right="360"/>
              <w:rPr>
                <w:bCs/>
                <w:i/>
                <w:sz w:val="20"/>
              </w:rPr>
            </w:pPr>
            <w:r>
              <w:rPr>
                <w:bCs/>
                <w:i/>
                <w:sz w:val="20"/>
              </w:rPr>
              <w:t>2) U</w:t>
            </w:r>
            <w:r w:rsidR="000708FC" w:rsidRPr="00AF14D7">
              <w:rPr>
                <w:bCs/>
                <w:i/>
                <w:sz w:val="20"/>
              </w:rPr>
              <w:t xml:space="preserve">se addiction and the skill set learned in recovery </w:t>
            </w:r>
          </w:p>
          <w:p w14:paraId="188D911A" w14:textId="0B9F818B" w:rsidR="000708FC" w:rsidRPr="00301094" w:rsidRDefault="00EB0971" w:rsidP="00EB0971">
            <w:pPr>
              <w:tabs>
                <w:tab w:val="left" w:pos="720"/>
              </w:tabs>
              <w:spacing w:after="0" w:line="276" w:lineRule="auto"/>
              <w:ind w:right="360"/>
              <w:rPr>
                <w:rFonts w:ascii="Garamond" w:hAnsi="Garamond"/>
                <w:bCs/>
              </w:rPr>
            </w:pPr>
            <w:r>
              <w:rPr>
                <w:bCs/>
                <w:i/>
                <w:sz w:val="20"/>
              </w:rPr>
              <w:t>3) E</w:t>
            </w:r>
            <w:r w:rsidR="000708FC" w:rsidRPr="00AF14D7">
              <w:rPr>
                <w:bCs/>
                <w:i/>
                <w:sz w:val="20"/>
              </w:rPr>
              <w:t>mbrace adversity and develop a "Never Quit” attitude.</w:t>
            </w:r>
          </w:p>
        </w:tc>
      </w:tr>
      <w:tr w:rsidR="000708FC" w14:paraId="6E6C2395" w14:textId="77777777" w:rsidTr="00AF14D7">
        <w:tc>
          <w:tcPr>
            <w:tcW w:w="2065" w:type="dxa"/>
            <w:shd w:val="clear" w:color="auto" w:fill="BEC5CA"/>
          </w:tcPr>
          <w:p w14:paraId="3E0F6C5A" w14:textId="459E04AA" w:rsidR="000708FC" w:rsidRDefault="000708FC" w:rsidP="00EA6753">
            <w:pPr>
              <w:spacing w:after="0" w:line="276" w:lineRule="auto"/>
              <w:rPr>
                <w:b/>
                <w:color w:val="372971" w:themeColor="accent5" w:themeShade="80"/>
                <w:sz w:val="28"/>
                <w:szCs w:val="28"/>
              </w:rPr>
            </w:pPr>
            <w:r w:rsidRPr="006B401A">
              <w:rPr>
                <w:b/>
                <w:sz w:val="28"/>
                <w:szCs w:val="28"/>
              </w:rPr>
              <w:t>0900-0915</w:t>
            </w:r>
          </w:p>
        </w:tc>
        <w:tc>
          <w:tcPr>
            <w:tcW w:w="10445" w:type="dxa"/>
            <w:shd w:val="clear" w:color="auto" w:fill="BEC5CA"/>
          </w:tcPr>
          <w:p w14:paraId="70BC7C81" w14:textId="57038106" w:rsidR="000708FC" w:rsidRPr="00487D07" w:rsidRDefault="000708FC" w:rsidP="00EA6753">
            <w:pPr>
              <w:spacing w:after="0" w:line="276" w:lineRule="auto"/>
              <w:rPr>
                <w:b/>
                <w:color w:val="372971" w:themeColor="accent5" w:themeShade="80"/>
                <w:sz w:val="28"/>
                <w:szCs w:val="28"/>
              </w:rPr>
            </w:pPr>
            <w:r w:rsidRPr="006B401A">
              <w:rPr>
                <w:b/>
                <w:sz w:val="28"/>
                <w:szCs w:val="28"/>
              </w:rPr>
              <w:t>Nutrition Break &amp; Networking Fair – MacEwan Hall &amp; Foyer</w:t>
            </w:r>
          </w:p>
        </w:tc>
      </w:tr>
      <w:tr w:rsidR="000708FC" w14:paraId="45663D3C" w14:textId="77777777" w:rsidTr="00AF14D7">
        <w:tc>
          <w:tcPr>
            <w:tcW w:w="2065" w:type="dxa"/>
          </w:tcPr>
          <w:p w14:paraId="0FEADEDA" w14:textId="05BFF9C9" w:rsidR="000708FC" w:rsidRPr="00EB65C4" w:rsidRDefault="000708FC" w:rsidP="00EA6753">
            <w:pPr>
              <w:spacing w:after="0" w:line="276" w:lineRule="auto"/>
              <w:rPr>
                <w:b/>
                <w:color w:val="372971" w:themeColor="accent5" w:themeShade="80"/>
                <w:sz w:val="28"/>
                <w:szCs w:val="28"/>
              </w:rPr>
            </w:pPr>
            <w:r w:rsidRPr="005F6757">
              <w:rPr>
                <w:b/>
                <w:color w:val="3E7998"/>
                <w:sz w:val="28"/>
                <w:szCs w:val="28"/>
              </w:rPr>
              <w:t>0920-1005</w:t>
            </w:r>
          </w:p>
        </w:tc>
        <w:tc>
          <w:tcPr>
            <w:tcW w:w="10445" w:type="dxa"/>
          </w:tcPr>
          <w:p w14:paraId="2ED4AEA6" w14:textId="5F30AFD4" w:rsidR="000708FC" w:rsidRPr="005F6757" w:rsidRDefault="000708FC" w:rsidP="00EA6753">
            <w:pPr>
              <w:tabs>
                <w:tab w:val="left" w:pos="720"/>
              </w:tabs>
              <w:spacing w:after="0" w:line="276" w:lineRule="auto"/>
              <w:ind w:right="360"/>
              <w:rPr>
                <w:b/>
                <w:bCs/>
                <w:color w:val="3E7998"/>
                <w:sz w:val="28"/>
                <w:szCs w:val="28"/>
              </w:rPr>
            </w:pPr>
            <w:r w:rsidRPr="005F6757">
              <w:rPr>
                <w:b/>
                <w:color w:val="3E7998"/>
                <w:sz w:val="28"/>
                <w:szCs w:val="28"/>
              </w:rPr>
              <w:t>Morning Plenary Speaker 2 – MacEwan Hall</w:t>
            </w:r>
          </w:p>
          <w:p w14:paraId="2594602F" w14:textId="77777777" w:rsidR="00AF14D7" w:rsidRPr="003352A6" w:rsidRDefault="000708FC" w:rsidP="00EA6753">
            <w:pPr>
              <w:spacing w:after="0" w:line="276" w:lineRule="auto"/>
              <w:rPr>
                <w:rFonts w:ascii="Adobe Gothic Std B" w:eastAsia="Adobe Gothic Std B" w:hAnsi="Adobe Gothic Std B"/>
                <w:b/>
                <w:sz w:val="24"/>
                <w:szCs w:val="24"/>
              </w:rPr>
            </w:pPr>
            <w:r w:rsidRPr="003352A6">
              <w:rPr>
                <w:rFonts w:ascii="Adobe Gothic Std B" w:eastAsia="Adobe Gothic Std B" w:hAnsi="Adobe Gothic Std B"/>
                <w:b/>
                <w:sz w:val="24"/>
                <w:szCs w:val="24"/>
              </w:rPr>
              <w:t xml:space="preserve">The Intersection of Substance Use Disorders and PTSD:  </w:t>
            </w:r>
          </w:p>
          <w:p w14:paraId="7256009F" w14:textId="483ABB52" w:rsidR="00AF14D7" w:rsidRPr="003352A6" w:rsidRDefault="000708FC" w:rsidP="00EA6753">
            <w:pPr>
              <w:spacing w:after="0" w:line="276" w:lineRule="auto"/>
              <w:rPr>
                <w:rFonts w:ascii="Adobe Gothic Std B" w:eastAsia="Adobe Gothic Std B" w:hAnsi="Adobe Gothic Std B"/>
                <w:b/>
                <w:sz w:val="24"/>
                <w:szCs w:val="24"/>
              </w:rPr>
            </w:pPr>
            <w:r w:rsidRPr="003352A6">
              <w:rPr>
                <w:rFonts w:ascii="Adobe Gothic Std B" w:eastAsia="Adobe Gothic Std B" w:hAnsi="Adobe Gothic Std B"/>
                <w:b/>
                <w:sz w:val="24"/>
                <w:szCs w:val="24"/>
              </w:rPr>
              <w:t xml:space="preserve">Overview and Advances in Treatment </w:t>
            </w:r>
          </w:p>
          <w:p w14:paraId="6625BC4C" w14:textId="6862DA42" w:rsidR="000708FC" w:rsidRPr="003352A6" w:rsidRDefault="000708FC" w:rsidP="00EA6753">
            <w:pPr>
              <w:spacing w:after="0" w:line="276" w:lineRule="auto"/>
              <w:rPr>
                <w:rFonts w:ascii="Adobe Gothic Std B" w:eastAsia="Adobe Gothic Std B" w:hAnsi="Adobe Gothic Std B"/>
                <w:b/>
                <w:sz w:val="24"/>
                <w:szCs w:val="24"/>
              </w:rPr>
            </w:pPr>
            <w:r w:rsidRPr="003352A6">
              <w:rPr>
                <w:rFonts w:ascii="Adobe Gothic Std B" w:eastAsia="Adobe Gothic Std B" w:hAnsi="Adobe Gothic Std B"/>
                <w:b/>
                <w:sz w:val="24"/>
                <w:szCs w:val="24"/>
              </w:rPr>
              <w:t>(Dr. Sudie Back)</w:t>
            </w:r>
          </w:p>
          <w:p w14:paraId="690C4A65" w14:textId="77777777" w:rsidR="006173AE" w:rsidRPr="006173AE" w:rsidRDefault="006173AE" w:rsidP="006173AE">
            <w:pPr>
              <w:spacing w:after="0" w:line="276" w:lineRule="auto"/>
            </w:pPr>
            <w:r w:rsidRPr="006173AE">
              <w:t>Posttraumatic stress disorder (PTSD) represents one of the most common mental health</w:t>
            </w:r>
          </w:p>
          <w:p w14:paraId="178EF96F" w14:textId="77777777" w:rsidR="006173AE" w:rsidRPr="006173AE" w:rsidRDefault="006173AE" w:rsidP="006173AE">
            <w:pPr>
              <w:spacing w:after="0" w:line="276" w:lineRule="auto"/>
            </w:pPr>
            <w:r w:rsidRPr="006173AE">
              <w:t>disorders, particularly among veterans, and is associated with significant distress and impairment.</w:t>
            </w:r>
          </w:p>
          <w:p w14:paraId="1031273D" w14:textId="0DEC340E" w:rsidR="00AF14D7" w:rsidRDefault="00996C83" w:rsidP="006173AE">
            <w:pPr>
              <w:spacing w:after="0" w:line="276" w:lineRule="auto"/>
              <w:rPr>
                <w:b/>
                <w:i/>
                <w:sz w:val="20"/>
              </w:rPr>
            </w:pPr>
            <w:r>
              <w:rPr>
                <w:lang w:val="en"/>
              </w:rPr>
              <w:lastRenderedPageBreak/>
              <w:t>PTSD is</w:t>
            </w:r>
            <w:r w:rsidR="006173AE">
              <w:rPr>
                <w:lang w:val="en"/>
              </w:rPr>
              <w:t xml:space="preserve"> also</w:t>
            </w:r>
            <w:r>
              <w:rPr>
                <w:lang w:val="en"/>
              </w:rPr>
              <w:t xml:space="preserve"> one of the most </w:t>
            </w:r>
            <w:r w:rsidR="006173AE">
              <w:rPr>
                <w:lang w:val="en"/>
              </w:rPr>
              <w:t xml:space="preserve">common anxiety disorders in </w:t>
            </w:r>
            <w:r>
              <w:rPr>
                <w:lang w:val="en"/>
              </w:rPr>
              <w:t>individuals with substance use disorders (SUDs).</w:t>
            </w:r>
            <w:r w:rsidR="006173AE">
              <w:rPr>
                <w:lang w:val="en"/>
              </w:rPr>
              <w:t xml:space="preserve"> Learn of the importance of treating </w:t>
            </w:r>
            <w:r w:rsidR="00D92EC6">
              <w:rPr>
                <w:lang w:val="en"/>
              </w:rPr>
              <w:t>SUD/</w:t>
            </w:r>
            <w:r w:rsidR="006173AE">
              <w:rPr>
                <w:lang w:val="en"/>
              </w:rPr>
              <w:t xml:space="preserve">PTSD in order to reduce </w:t>
            </w:r>
            <w:r w:rsidR="00D92EC6">
              <w:rPr>
                <w:lang w:val="en"/>
              </w:rPr>
              <w:t xml:space="preserve">co-occurring symptoms along with clinical implications and future research. </w:t>
            </w:r>
          </w:p>
          <w:p w14:paraId="78564CEE" w14:textId="77777777" w:rsidR="006519DD" w:rsidRDefault="006519DD" w:rsidP="00EA6753">
            <w:pPr>
              <w:spacing w:after="0" w:line="276" w:lineRule="auto"/>
              <w:rPr>
                <w:b/>
                <w:i/>
                <w:sz w:val="20"/>
              </w:rPr>
            </w:pPr>
          </w:p>
          <w:p w14:paraId="2CC16E05" w14:textId="4FCCE022" w:rsidR="000708FC" w:rsidRPr="00AB4BDA" w:rsidRDefault="000708FC" w:rsidP="00EA6753">
            <w:pPr>
              <w:spacing w:after="0" w:line="276" w:lineRule="auto"/>
              <w:rPr>
                <w:i/>
                <w:sz w:val="20"/>
              </w:rPr>
            </w:pPr>
            <w:r w:rsidRPr="00AB4BDA">
              <w:rPr>
                <w:b/>
                <w:i/>
                <w:sz w:val="20"/>
              </w:rPr>
              <w:t>Learning objectives</w:t>
            </w:r>
            <w:r w:rsidR="006173AE">
              <w:rPr>
                <w:i/>
                <w:sz w:val="20"/>
              </w:rPr>
              <w:t xml:space="preserve"> include:</w:t>
            </w:r>
          </w:p>
          <w:p w14:paraId="676D5C52" w14:textId="04CB1F6A" w:rsidR="000708FC" w:rsidRPr="00AB4BDA" w:rsidRDefault="000708FC" w:rsidP="00EA6753">
            <w:pPr>
              <w:spacing w:after="0" w:line="276" w:lineRule="auto"/>
              <w:rPr>
                <w:i/>
                <w:sz w:val="20"/>
              </w:rPr>
            </w:pPr>
            <w:r w:rsidRPr="00AB4BDA">
              <w:rPr>
                <w:i/>
                <w:sz w:val="20"/>
              </w:rPr>
              <w:t xml:space="preserve">1) </w:t>
            </w:r>
            <w:r w:rsidR="00EB0971">
              <w:rPr>
                <w:i/>
                <w:sz w:val="20"/>
              </w:rPr>
              <w:t>Describe</w:t>
            </w:r>
            <w:r w:rsidRPr="00AB4BDA">
              <w:rPr>
                <w:i/>
                <w:sz w:val="20"/>
              </w:rPr>
              <w:t xml:space="preserve"> the comorbidity of substance use disorders of PTSD among civilian and veteran populations; </w:t>
            </w:r>
          </w:p>
          <w:p w14:paraId="21E6D20A" w14:textId="0F361485" w:rsidR="000708FC" w:rsidRDefault="00EB0971" w:rsidP="00EA6753">
            <w:pPr>
              <w:spacing w:after="0" w:line="276" w:lineRule="auto"/>
              <w:rPr>
                <w:i/>
                <w:sz w:val="20"/>
              </w:rPr>
            </w:pPr>
            <w:r>
              <w:rPr>
                <w:i/>
                <w:sz w:val="20"/>
              </w:rPr>
              <w:t xml:space="preserve">2) Summarize </w:t>
            </w:r>
            <w:r w:rsidR="000708FC" w:rsidRPr="00AB4BDA">
              <w:rPr>
                <w:i/>
                <w:sz w:val="20"/>
              </w:rPr>
              <w:t>the behavioral and pharmacologic treatment of comorbid substance use disorders and PTSD</w:t>
            </w:r>
            <w:r w:rsidR="000708FC">
              <w:rPr>
                <w:i/>
                <w:sz w:val="20"/>
              </w:rPr>
              <w:t xml:space="preserve"> and Addiction.</w:t>
            </w:r>
          </w:p>
          <w:p w14:paraId="425232D9" w14:textId="77777777" w:rsidR="00AF14D7" w:rsidRDefault="00AF14D7" w:rsidP="00EA6753">
            <w:pPr>
              <w:spacing w:after="0" w:line="276" w:lineRule="auto"/>
              <w:rPr>
                <w:i/>
                <w:sz w:val="20"/>
              </w:rPr>
            </w:pPr>
          </w:p>
          <w:p w14:paraId="407403C6" w14:textId="4EB93786" w:rsidR="00AF14D7" w:rsidRPr="000A1C45" w:rsidRDefault="00AF14D7" w:rsidP="00EA6753">
            <w:pPr>
              <w:spacing w:after="0" w:line="276" w:lineRule="auto"/>
              <w:rPr>
                <w:rFonts w:ascii="Arial Narrow" w:hAnsi="Arial Narrow"/>
                <w:b/>
              </w:rPr>
            </w:pPr>
          </w:p>
        </w:tc>
      </w:tr>
      <w:tr w:rsidR="000708FC" w14:paraId="73591B0F" w14:textId="77777777" w:rsidTr="00AF14D7">
        <w:tc>
          <w:tcPr>
            <w:tcW w:w="2065" w:type="dxa"/>
          </w:tcPr>
          <w:p w14:paraId="7E47F086" w14:textId="1AF5A2E1" w:rsidR="000708FC" w:rsidRPr="001A7A27" w:rsidRDefault="000708FC" w:rsidP="00EA6753">
            <w:pPr>
              <w:spacing w:after="0" w:line="276" w:lineRule="auto"/>
              <w:rPr>
                <w:b/>
                <w:color w:val="372971" w:themeColor="accent5" w:themeShade="80"/>
                <w:sz w:val="28"/>
                <w:szCs w:val="28"/>
              </w:rPr>
            </w:pPr>
            <w:r w:rsidRPr="005F6757">
              <w:rPr>
                <w:b/>
                <w:color w:val="3E7998"/>
                <w:sz w:val="28"/>
                <w:szCs w:val="28"/>
              </w:rPr>
              <w:lastRenderedPageBreak/>
              <w:t>1010-1125</w:t>
            </w:r>
          </w:p>
        </w:tc>
        <w:tc>
          <w:tcPr>
            <w:tcW w:w="10445" w:type="dxa"/>
          </w:tcPr>
          <w:p w14:paraId="3BF2F3E2" w14:textId="3647A19C" w:rsidR="000708FC" w:rsidRPr="005B0FD3" w:rsidRDefault="000708FC" w:rsidP="00EA6753">
            <w:pPr>
              <w:spacing w:after="0" w:line="276" w:lineRule="auto"/>
              <w:rPr>
                <w:rFonts w:ascii="HelveticaNeueLT Std Cn" w:hAnsi="HelveticaNeueLT Std Cn"/>
                <w:color w:val="3E7998"/>
                <w:szCs w:val="28"/>
              </w:rPr>
            </w:pPr>
            <w:r w:rsidRPr="005B0FD3">
              <w:rPr>
                <w:color w:val="3E7998"/>
                <w:sz w:val="28"/>
                <w:szCs w:val="28"/>
              </w:rPr>
              <w:t>Morning Comprehensive Assessment &amp; Intervention Workshops</w:t>
            </w:r>
          </w:p>
          <w:p w14:paraId="209CEFEB" w14:textId="77777777" w:rsidR="00D92EC6" w:rsidRPr="005B0FD3" w:rsidRDefault="00D92EC6" w:rsidP="00EA6753">
            <w:pPr>
              <w:spacing w:after="0" w:line="276" w:lineRule="auto"/>
              <w:rPr>
                <w:rFonts w:eastAsia="Adobe Gothic Std B"/>
                <w:sz w:val="24"/>
                <w:szCs w:val="24"/>
              </w:rPr>
            </w:pPr>
          </w:p>
          <w:p w14:paraId="48BAF898" w14:textId="77777777" w:rsidR="00AF14D7" w:rsidRPr="005B0FD3" w:rsidRDefault="000708FC" w:rsidP="00EA6753">
            <w:pPr>
              <w:spacing w:after="0" w:line="276" w:lineRule="auto"/>
              <w:rPr>
                <w:rFonts w:ascii="Adobe Gothic Std B" w:eastAsia="Adobe Gothic Std B" w:hAnsi="Adobe Gothic Std B"/>
                <w:sz w:val="24"/>
                <w:szCs w:val="24"/>
              </w:rPr>
            </w:pPr>
            <w:r w:rsidRPr="005B0FD3">
              <w:rPr>
                <w:rFonts w:ascii="Adobe Gothic Std B" w:eastAsia="Adobe Gothic Std B" w:hAnsi="Adobe Gothic Std B"/>
                <w:sz w:val="24"/>
                <w:szCs w:val="24"/>
              </w:rPr>
              <w:t xml:space="preserve">Women &amp; Addiction: A Local Perspective </w:t>
            </w:r>
          </w:p>
          <w:p w14:paraId="1A8C3D18" w14:textId="47DFCA37" w:rsidR="000708FC" w:rsidRPr="005B0FD3" w:rsidRDefault="000708FC" w:rsidP="00EA6753">
            <w:pPr>
              <w:spacing w:after="0" w:line="276" w:lineRule="auto"/>
              <w:rPr>
                <w:rFonts w:ascii="Adobe Gothic Std B" w:eastAsia="Adobe Gothic Std B" w:hAnsi="Adobe Gothic Std B"/>
                <w:sz w:val="24"/>
                <w:szCs w:val="24"/>
                <w:lang w:val="en-CA"/>
              </w:rPr>
            </w:pPr>
            <w:r w:rsidRPr="005B0FD3">
              <w:rPr>
                <w:rFonts w:ascii="Adobe Gothic Std B" w:eastAsia="Adobe Gothic Std B" w:hAnsi="Adobe Gothic Std B"/>
                <w:sz w:val="24"/>
                <w:szCs w:val="24"/>
              </w:rPr>
              <w:t>(Capri Rasmussen, Aventa &amp; Janine Copeland, CARE Program) – Cassio B Room</w:t>
            </w:r>
          </w:p>
          <w:p w14:paraId="72830ADA" w14:textId="111087B4" w:rsidR="000708FC" w:rsidRPr="005B0FD3" w:rsidRDefault="000708FC" w:rsidP="00EA6753">
            <w:pPr>
              <w:spacing w:after="0" w:line="276" w:lineRule="auto"/>
            </w:pPr>
            <w:r w:rsidRPr="005B0FD3">
              <w:rPr>
                <w:lang w:val="en-CA"/>
              </w:rPr>
              <w:t xml:space="preserve">Aventa is based in Calgary and has been providing addiction treatment services exclusively for women since 1970. </w:t>
            </w:r>
            <w:r w:rsidRPr="005B0FD3">
              <w:t xml:space="preserve">Incorporating curriculum materials by </w:t>
            </w:r>
            <w:r w:rsidRPr="005B0FD3">
              <w:rPr>
                <w:rStyle w:val="Strong"/>
                <w:b w:val="0"/>
                <w:bCs w:val="0"/>
                <w:color w:val="auto"/>
              </w:rPr>
              <w:t>Dr. Stephanie Covington</w:t>
            </w:r>
            <w:r w:rsidRPr="005B0FD3">
              <w:rPr>
                <w:bCs/>
              </w:rPr>
              <w:t xml:space="preserve">, </w:t>
            </w:r>
            <w:r w:rsidRPr="005B0FD3">
              <w:t xml:space="preserve">Aventa provides concurrent capable, trauma informed, gender responsive addiction treatment programs to meet the unique needs of women. </w:t>
            </w:r>
            <w:r w:rsidRPr="005B0FD3">
              <w:rPr>
                <w:lang w:val="en-CA"/>
              </w:rPr>
              <w:t xml:space="preserve">The workshop will provide an overview of Aventa’s </w:t>
            </w:r>
            <w:r w:rsidRPr="005B0FD3">
              <w:t xml:space="preserve">addiction treatment programs. </w:t>
            </w:r>
          </w:p>
          <w:p w14:paraId="50B5A04D" w14:textId="77777777" w:rsidR="000708FC" w:rsidRPr="005B0FD3" w:rsidRDefault="000708FC" w:rsidP="00EA6753">
            <w:pPr>
              <w:pStyle w:val="PlainText"/>
              <w:spacing w:line="276" w:lineRule="auto"/>
              <w:rPr>
                <w:i/>
                <w:sz w:val="12"/>
              </w:rPr>
            </w:pPr>
          </w:p>
          <w:p w14:paraId="40BAAA93" w14:textId="77777777" w:rsidR="000708FC" w:rsidRPr="005B0FD3" w:rsidRDefault="000708FC" w:rsidP="00EA6753">
            <w:pPr>
              <w:pStyle w:val="PlainText"/>
              <w:spacing w:line="276" w:lineRule="auto"/>
              <w:rPr>
                <w:i/>
                <w:sz w:val="20"/>
              </w:rPr>
            </w:pPr>
            <w:r w:rsidRPr="005B0FD3">
              <w:rPr>
                <w:i/>
                <w:sz w:val="20"/>
              </w:rPr>
              <w:t xml:space="preserve">Learning Objectives include: </w:t>
            </w:r>
          </w:p>
          <w:p w14:paraId="1A6A8805" w14:textId="47BFCC51" w:rsidR="000708FC" w:rsidRPr="005B0FD3" w:rsidRDefault="000708FC" w:rsidP="00EA6753">
            <w:pPr>
              <w:pStyle w:val="PlainText"/>
              <w:spacing w:line="276" w:lineRule="auto"/>
              <w:rPr>
                <w:i/>
                <w:sz w:val="20"/>
              </w:rPr>
            </w:pPr>
            <w:r w:rsidRPr="005B0FD3">
              <w:rPr>
                <w:i/>
                <w:sz w:val="20"/>
              </w:rPr>
              <w:t xml:space="preserve">1) </w:t>
            </w:r>
            <w:r w:rsidR="00EB0971" w:rsidRPr="005B0FD3">
              <w:rPr>
                <w:i/>
                <w:sz w:val="20"/>
              </w:rPr>
              <w:t xml:space="preserve">Identify </w:t>
            </w:r>
            <w:r w:rsidRPr="005B0FD3">
              <w:rPr>
                <w:i/>
                <w:sz w:val="20"/>
              </w:rPr>
              <w:t>Aventa’s programs and how to assist women in accessing services;</w:t>
            </w:r>
          </w:p>
          <w:p w14:paraId="172DB1EB" w14:textId="77777777" w:rsidR="00DE11AC" w:rsidRPr="005B0FD3" w:rsidRDefault="000708FC" w:rsidP="00DE11AC">
            <w:pPr>
              <w:pStyle w:val="PlainText"/>
              <w:spacing w:line="276" w:lineRule="auto"/>
              <w:rPr>
                <w:bCs/>
                <w:szCs w:val="22"/>
              </w:rPr>
            </w:pPr>
            <w:r w:rsidRPr="005B0FD3">
              <w:rPr>
                <w:i/>
                <w:sz w:val="20"/>
              </w:rPr>
              <w:t xml:space="preserve">2) </w:t>
            </w:r>
            <w:r w:rsidR="00EB0971" w:rsidRPr="005B0FD3">
              <w:rPr>
                <w:i/>
                <w:sz w:val="20"/>
              </w:rPr>
              <w:t>Describe</w:t>
            </w:r>
            <w:r w:rsidRPr="005B0FD3">
              <w:rPr>
                <w:i/>
                <w:sz w:val="20"/>
              </w:rPr>
              <w:t xml:space="preserve"> Aventa’s client demographics and outcomes.</w:t>
            </w:r>
            <w:r w:rsidR="00DE11AC" w:rsidRPr="005B0FD3">
              <w:rPr>
                <w:bCs/>
                <w:szCs w:val="22"/>
              </w:rPr>
              <w:t xml:space="preserve"> </w:t>
            </w:r>
          </w:p>
          <w:p w14:paraId="6F982901" w14:textId="530887AF" w:rsidR="00DE11AC" w:rsidRPr="005B0FD3" w:rsidRDefault="00DE11AC" w:rsidP="00DE11AC">
            <w:pPr>
              <w:pStyle w:val="PlainText"/>
              <w:spacing w:line="276" w:lineRule="auto"/>
              <w:rPr>
                <w:i/>
                <w:sz w:val="20"/>
              </w:rPr>
            </w:pPr>
          </w:p>
          <w:p w14:paraId="3B6A0DAA" w14:textId="77777777" w:rsidR="00DE11AC" w:rsidRPr="005B0FD3" w:rsidRDefault="00DE11AC" w:rsidP="00DE11AC">
            <w:pPr>
              <w:pStyle w:val="PlainText"/>
              <w:rPr>
                <w:szCs w:val="22"/>
              </w:rPr>
            </w:pPr>
            <w:r w:rsidRPr="005B0FD3">
              <w:rPr>
                <w:szCs w:val="22"/>
              </w:rPr>
              <w:t>Co-occuring Addiction Recovery Essentials (CARE) for Women is an outpatient program designed for women in Calgary.  Dr. John Streukens, a renowned specialist in the fields of addiction and mental health, designed the program to fill a gap in local services.  The program addresses critical clinical concerns as well as the basics of 12-step recovery.  This workshop will cover the necessity for ongoing evidence-based programming specific to women's needs, as well as an overview of services provided by CARE for Women.</w:t>
            </w:r>
          </w:p>
          <w:p w14:paraId="4C872388" w14:textId="77777777" w:rsidR="00DE11AC" w:rsidRPr="005B0FD3" w:rsidRDefault="00DE11AC" w:rsidP="00DE11AC">
            <w:pPr>
              <w:pStyle w:val="PlainText"/>
              <w:rPr>
                <w:bCs/>
                <w:i/>
                <w:sz w:val="20"/>
              </w:rPr>
            </w:pPr>
          </w:p>
          <w:p w14:paraId="776AED26" w14:textId="77777777" w:rsidR="00DE11AC" w:rsidRPr="005B0FD3" w:rsidRDefault="00DE11AC" w:rsidP="00DE11AC">
            <w:pPr>
              <w:pStyle w:val="PlainText"/>
              <w:rPr>
                <w:i/>
                <w:sz w:val="20"/>
              </w:rPr>
            </w:pPr>
            <w:r w:rsidRPr="005B0FD3">
              <w:rPr>
                <w:bCs/>
                <w:i/>
                <w:sz w:val="20"/>
              </w:rPr>
              <w:t xml:space="preserve">Learning Objectives </w:t>
            </w:r>
            <w:r w:rsidRPr="005B0FD3">
              <w:rPr>
                <w:i/>
                <w:sz w:val="20"/>
              </w:rPr>
              <w:t>include:</w:t>
            </w:r>
          </w:p>
          <w:p w14:paraId="5C18B55A" w14:textId="77777777" w:rsidR="00DE11AC" w:rsidRPr="005B0FD3" w:rsidRDefault="00DE11AC" w:rsidP="00DE11AC">
            <w:pPr>
              <w:pStyle w:val="PlainText"/>
              <w:rPr>
                <w:i/>
                <w:sz w:val="20"/>
              </w:rPr>
            </w:pPr>
            <w:r w:rsidRPr="005B0FD3">
              <w:rPr>
                <w:i/>
                <w:sz w:val="20"/>
              </w:rPr>
              <w:t>1) Understand the necessity for ongoing research into gender-specific treatment needs;</w:t>
            </w:r>
          </w:p>
          <w:p w14:paraId="3AF222ED" w14:textId="77777777" w:rsidR="00DE11AC" w:rsidRPr="005B0FD3" w:rsidRDefault="00DE11AC" w:rsidP="00DE11AC">
            <w:pPr>
              <w:pStyle w:val="PlainText"/>
              <w:rPr>
                <w:i/>
                <w:sz w:val="20"/>
              </w:rPr>
            </w:pPr>
            <w:r w:rsidRPr="005B0FD3">
              <w:rPr>
                <w:i/>
                <w:sz w:val="20"/>
              </w:rPr>
              <w:t>2) Identify various service providers and the characteristics that differentiate them;</w:t>
            </w:r>
          </w:p>
          <w:p w14:paraId="7632A0C8" w14:textId="77777777" w:rsidR="00DE11AC" w:rsidRPr="005B0FD3" w:rsidRDefault="00DE11AC" w:rsidP="00DE11AC">
            <w:pPr>
              <w:pStyle w:val="PlainText"/>
              <w:rPr>
                <w:i/>
                <w:sz w:val="20"/>
              </w:rPr>
            </w:pPr>
            <w:r w:rsidRPr="005B0FD3">
              <w:rPr>
                <w:i/>
                <w:sz w:val="20"/>
              </w:rPr>
              <w:t>3) Recognize CARE's role in the community and understand how to access services.</w:t>
            </w:r>
          </w:p>
          <w:p w14:paraId="284440A9" w14:textId="3590054C" w:rsidR="000708FC" w:rsidRPr="005B0FD3" w:rsidRDefault="000708FC" w:rsidP="00EA6753">
            <w:pPr>
              <w:pStyle w:val="PlainText"/>
              <w:spacing w:line="276" w:lineRule="auto"/>
              <w:rPr>
                <w:i/>
                <w:sz w:val="20"/>
              </w:rPr>
            </w:pPr>
          </w:p>
          <w:p w14:paraId="667597E1" w14:textId="77777777" w:rsidR="00AF14D7" w:rsidRPr="005B0FD3" w:rsidRDefault="00AF14D7" w:rsidP="00EA6753">
            <w:pPr>
              <w:spacing w:after="0" w:line="276" w:lineRule="auto"/>
              <w:rPr>
                <w:szCs w:val="24"/>
              </w:rPr>
            </w:pPr>
          </w:p>
          <w:p w14:paraId="2A495147" w14:textId="5253DEED" w:rsidR="007A48D8" w:rsidRPr="005B0FD3" w:rsidRDefault="000708FC" w:rsidP="00EA6753">
            <w:pPr>
              <w:spacing w:after="0" w:line="276" w:lineRule="auto"/>
              <w:rPr>
                <w:rFonts w:ascii="Adobe Gothic Std B" w:eastAsia="Adobe Gothic Std B" w:hAnsi="Adobe Gothic Std B"/>
                <w:sz w:val="24"/>
                <w:szCs w:val="24"/>
              </w:rPr>
            </w:pPr>
            <w:r w:rsidRPr="005B0FD3">
              <w:rPr>
                <w:rFonts w:ascii="Adobe Gothic Std B" w:eastAsia="Adobe Gothic Std B" w:hAnsi="Adobe Gothic Std B"/>
                <w:sz w:val="24"/>
                <w:szCs w:val="24"/>
              </w:rPr>
              <w:t xml:space="preserve">Addiction &amp; Infectious Diseases: </w:t>
            </w:r>
            <w:r w:rsidR="007A48D8" w:rsidRPr="005B0FD3">
              <w:rPr>
                <w:rFonts w:ascii="Adobe Gothic Std B" w:eastAsia="Adobe Gothic Std B" w:hAnsi="Adobe Gothic Std B"/>
                <w:sz w:val="24"/>
                <w:szCs w:val="24"/>
              </w:rPr>
              <w:t xml:space="preserve">What You Need To Know </w:t>
            </w:r>
          </w:p>
          <w:p w14:paraId="62D38B01" w14:textId="59BFE490" w:rsidR="000708FC" w:rsidRPr="005B0FD3" w:rsidRDefault="000708FC" w:rsidP="00EA6753">
            <w:pPr>
              <w:spacing w:after="0" w:line="276" w:lineRule="auto"/>
              <w:rPr>
                <w:rFonts w:ascii="Adobe Gothic Std B" w:eastAsia="Adobe Gothic Std B" w:hAnsi="Adobe Gothic Std B"/>
                <w:sz w:val="24"/>
                <w:szCs w:val="24"/>
              </w:rPr>
            </w:pPr>
            <w:r w:rsidRPr="005B0FD3">
              <w:rPr>
                <w:rFonts w:ascii="Adobe Gothic Std B" w:eastAsia="Adobe Gothic Std B" w:hAnsi="Adobe Gothic Std B"/>
                <w:sz w:val="24"/>
                <w:szCs w:val="24"/>
              </w:rPr>
              <w:t>(Dr. John Gill) – Bianca Room</w:t>
            </w:r>
          </w:p>
          <w:p w14:paraId="2213257E" w14:textId="30A3B13D" w:rsidR="000708FC" w:rsidRPr="005B0FD3" w:rsidRDefault="00D92EC6" w:rsidP="00EA6753">
            <w:pPr>
              <w:spacing w:after="0" w:line="276" w:lineRule="auto"/>
              <w:rPr>
                <w:rFonts w:eastAsia="Adobe Gothic Std B"/>
              </w:rPr>
            </w:pPr>
            <w:r w:rsidRPr="005B0FD3">
              <w:rPr>
                <w:rFonts w:eastAsia="Adobe Gothic Std B"/>
              </w:rPr>
              <w:t>Learn about the prognosis</w:t>
            </w:r>
            <w:r w:rsidR="00F77465" w:rsidRPr="005B0FD3">
              <w:rPr>
                <w:rFonts w:eastAsia="Adobe Gothic Std B"/>
              </w:rPr>
              <w:t xml:space="preserve"> and therapeutic</w:t>
            </w:r>
            <w:r w:rsidRPr="005B0FD3">
              <w:rPr>
                <w:rFonts w:eastAsia="Adobe Gothic Std B"/>
              </w:rPr>
              <w:t xml:space="preserve"> approaches to treating infectious diseases, specifically </w:t>
            </w:r>
            <w:r w:rsidR="00F77465" w:rsidRPr="005B0FD3">
              <w:rPr>
                <w:rFonts w:eastAsia="Adobe Gothic Std B"/>
              </w:rPr>
              <w:t>Hepatitis</w:t>
            </w:r>
            <w:r w:rsidRPr="005B0FD3">
              <w:rPr>
                <w:rFonts w:eastAsia="Adobe Gothic Std B"/>
              </w:rPr>
              <w:t xml:space="preserve"> C and HIV</w:t>
            </w:r>
            <w:r w:rsidR="00F77465" w:rsidRPr="005B0FD3">
              <w:rPr>
                <w:rFonts w:eastAsia="Adobe Gothic Std B"/>
              </w:rPr>
              <w:t xml:space="preserve"> along with health care interventions. </w:t>
            </w:r>
          </w:p>
          <w:p w14:paraId="3EB6FAA9" w14:textId="77777777" w:rsidR="007A48D8" w:rsidRPr="005B0FD3" w:rsidRDefault="007A48D8" w:rsidP="00EA6753">
            <w:pPr>
              <w:pStyle w:val="PlainText"/>
              <w:spacing w:line="276" w:lineRule="auto"/>
              <w:rPr>
                <w:i/>
                <w:sz w:val="20"/>
              </w:rPr>
            </w:pPr>
          </w:p>
          <w:p w14:paraId="700F3515" w14:textId="77777777" w:rsidR="0005641A" w:rsidRPr="005B0FD3" w:rsidRDefault="000708FC" w:rsidP="00EA6753">
            <w:pPr>
              <w:pStyle w:val="PlainText"/>
              <w:spacing w:line="276" w:lineRule="auto"/>
              <w:rPr>
                <w:i/>
                <w:sz w:val="20"/>
              </w:rPr>
            </w:pPr>
            <w:r w:rsidRPr="005B0FD3">
              <w:rPr>
                <w:i/>
                <w:sz w:val="20"/>
              </w:rPr>
              <w:t>Learning Objectives</w:t>
            </w:r>
            <w:r w:rsidR="0005641A" w:rsidRPr="005B0FD3">
              <w:rPr>
                <w:i/>
                <w:sz w:val="20"/>
              </w:rPr>
              <w:t xml:space="preserve"> include:</w:t>
            </w:r>
          </w:p>
          <w:p w14:paraId="2A2E4C9F" w14:textId="2945A672" w:rsidR="000708FC" w:rsidRPr="005B0FD3" w:rsidRDefault="0005641A" w:rsidP="00EA6753">
            <w:pPr>
              <w:pStyle w:val="PlainText"/>
              <w:spacing w:line="276" w:lineRule="auto"/>
              <w:rPr>
                <w:i/>
                <w:sz w:val="20"/>
              </w:rPr>
            </w:pPr>
            <w:r w:rsidRPr="005B0FD3">
              <w:rPr>
                <w:i/>
                <w:sz w:val="20"/>
              </w:rPr>
              <w:t>1) Appreciate the diverse risks of systematic infections (such as HIV HBV HCV and bacteremia) seen in PWID (persons who inject drugs</w:t>
            </w:r>
            <w:r w:rsidR="000708FC" w:rsidRPr="005B0FD3">
              <w:rPr>
                <w:i/>
                <w:sz w:val="20"/>
              </w:rPr>
              <w:t xml:space="preserve">; </w:t>
            </w:r>
          </w:p>
          <w:p w14:paraId="417AEDB5" w14:textId="7A106897" w:rsidR="000708FC" w:rsidRPr="005B0FD3" w:rsidRDefault="0005641A" w:rsidP="00EA6753">
            <w:pPr>
              <w:pStyle w:val="PlainText"/>
              <w:spacing w:line="276" w:lineRule="auto"/>
              <w:rPr>
                <w:i/>
                <w:sz w:val="20"/>
              </w:rPr>
            </w:pPr>
            <w:r w:rsidRPr="005B0FD3">
              <w:rPr>
                <w:i/>
                <w:sz w:val="20"/>
              </w:rPr>
              <w:t>2) Describe the additional risk of infections from social environment often associated with addictions (e.g. MRSA).</w:t>
            </w:r>
          </w:p>
          <w:p w14:paraId="485085E7" w14:textId="77777777" w:rsidR="00AF14D7" w:rsidRPr="005B0FD3" w:rsidRDefault="00AF14D7" w:rsidP="00EA6753">
            <w:pPr>
              <w:spacing w:after="0" w:line="276" w:lineRule="auto"/>
              <w:rPr>
                <w:sz w:val="24"/>
                <w:szCs w:val="24"/>
              </w:rPr>
            </w:pPr>
          </w:p>
          <w:p w14:paraId="58CF50B0" w14:textId="37C1B97A" w:rsidR="000708FC" w:rsidRPr="005B0FD3" w:rsidRDefault="005B0FD3" w:rsidP="00EA6753">
            <w:pPr>
              <w:spacing w:after="0" w:line="276" w:lineRule="auto"/>
              <w:rPr>
                <w:rFonts w:ascii="Adobe Gothic Std B" w:eastAsia="Adobe Gothic Std B" w:hAnsi="Adobe Gothic Std B"/>
                <w:sz w:val="24"/>
                <w:szCs w:val="24"/>
              </w:rPr>
            </w:pPr>
            <w:r>
              <w:rPr>
                <w:rFonts w:ascii="Adobe Gothic Std B" w:eastAsia="Adobe Gothic Std B" w:hAnsi="Adobe Gothic Std B"/>
                <w:sz w:val="24"/>
                <w:szCs w:val="24"/>
              </w:rPr>
              <w:t>Pearls, Perils and Pitfalls of Opioid Presribing</w:t>
            </w:r>
            <w:r w:rsidRPr="005B0FD3">
              <w:rPr>
                <w:rFonts w:ascii="Adobe Gothic Std B" w:eastAsia="Adobe Gothic Std B" w:hAnsi="Adobe Gothic Std B"/>
                <w:sz w:val="24"/>
                <w:szCs w:val="24"/>
              </w:rPr>
              <w:t xml:space="preserve"> </w:t>
            </w:r>
            <w:r w:rsidR="000708FC" w:rsidRPr="005B0FD3">
              <w:rPr>
                <w:rFonts w:ascii="Adobe Gothic Std B" w:eastAsia="Adobe Gothic Std B" w:hAnsi="Adobe Gothic Std B"/>
                <w:sz w:val="24"/>
                <w:szCs w:val="24"/>
              </w:rPr>
              <w:t xml:space="preserve">(Dr. </w:t>
            </w:r>
            <w:r>
              <w:rPr>
                <w:rFonts w:ascii="Adobe Gothic Std B" w:eastAsia="Adobe Gothic Std B" w:hAnsi="Adobe Gothic Std B"/>
                <w:sz w:val="24"/>
                <w:szCs w:val="24"/>
              </w:rPr>
              <w:t>Ann Crabtree</w:t>
            </w:r>
            <w:r w:rsidR="000708FC" w:rsidRPr="005B0FD3">
              <w:rPr>
                <w:rFonts w:ascii="Adobe Gothic Std B" w:eastAsia="Adobe Gothic Std B" w:hAnsi="Adobe Gothic Std B"/>
                <w:sz w:val="24"/>
                <w:szCs w:val="24"/>
              </w:rPr>
              <w:t>) –</w:t>
            </w:r>
            <w:r w:rsidR="00C4391A" w:rsidRPr="005B0FD3">
              <w:rPr>
                <w:rFonts w:ascii="Adobe Gothic Std B" w:eastAsia="Adobe Gothic Std B" w:hAnsi="Adobe Gothic Std B"/>
                <w:sz w:val="24"/>
                <w:szCs w:val="24"/>
              </w:rPr>
              <w:t xml:space="preserve"> Cassio A Room</w:t>
            </w:r>
            <w:r w:rsidR="000708FC" w:rsidRPr="005B0FD3">
              <w:rPr>
                <w:rFonts w:ascii="Adobe Gothic Std B" w:eastAsia="Adobe Gothic Std B" w:hAnsi="Adobe Gothic Std B"/>
                <w:sz w:val="24"/>
                <w:szCs w:val="24"/>
              </w:rPr>
              <w:t xml:space="preserve"> </w:t>
            </w:r>
          </w:p>
          <w:p w14:paraId="7C86E01E" w14:textId="77777777" w:rsidR="00AF14D7" w:rsidRPr="005B0FD3" w:rsidRDefault="00AF14D7" w:rsidP="00EA6753">
            <w:pPr>
              <w:spacing w:after="0" w:line="276" w:lineRule="auto"/>
              <w:rPr>
                <w:sz w:val="24"/>
                <w:szCs w:val="24"/>
              </w:rPr>
            </w:pPr>
          </w:p>
          <w:p w14:paraId="7A7D0DE2" w14:textId="77777777" w:rsidR="007A48D8" w:rsidRPr="005B0FD3" w:rsidRDefault="000708FC" w:rsidP="00EA6753">
            <w:pPr>
              <w:spacing w:after="0" w:line="276" w:lineRule="auto"/>
              <w:rPr>
                <w:rFonts w:ascii="Adobe Gothic Std B" w:eastAsia="Adobe Gothic Std B" w:hAnsi="Adobe Gothic Std B"/>
                <w:sz w:val="24"/>
                <w:szCs w:val="24"/>
              </w:rPr>
            </w:pPr>
            <w:r w:rsidRPr="005B0FD3">
              <w:rPr>
                <w:rFonts w:ascii="Adobe Gothic Std B" w:eastAsia="Adobe Gothic Std B" w:hAnsi="Adobe Gothic Std B"/>
                <w:sz w:val="24"/>
                <w:szCs w:val="24"/>
              </w:rPr>
              <w:t xml:space="preserve">Adolescent Substance Use Disorder and ADHD: Partners in Crime </w:t>
            </w:r>
          </w:p>
          <w:p w14:paraId="2D9AE131" w14:textId="5EABB392" w:rsidR="000708FC" w:rsidRPr="005B0FD3" w:rsidRDefault="000708FC" w:rsidP="00EA6753">
            <w:pPr>
              <w:spacing w:after="0" w:line="276" w:lineRule="auto"/>
              <w:rPr>
                <w:rFonts w:ascii="Adobe Gothic Std B" w:eastAsia="Adobe Gothic Std B" w:hAnsi="Adobe Gothic Std B"/>
              </w:rPr>
            </w:pPr>
            <w:r w:rsidRPr="005B0FD3">
              <w:rPr>
                <w:rFonts w:ascii="Adobe Gothic Std B" w:eastAsia="Adobe Gothic Std B" w:hAnsi="Adobe Gothic Std B"/>
                <w:sz w:val="24"/>
                <w:szCs w:val="24"/>
              </w:rPr>
              <w:t xml:space="preserve">(Dr. Sam Chang) </w:t>
            </w:r>
            <w:r w:rsidR="007901E4" w:rsidRPr="005B0FD3">
              <w:rPr>
                <w:rFonts w:ascii="Adobe Gothic Std B" w:eastAsia="Adobe Gothic Std B" w:hAnsi="Adobe Gothic Std B"/>
                <w:sz w:val="24"/>
                <w:szCs w:val="24"/>
              </w:rPr>
              <w:t>–</w:t>
            </w:r>
            <w:r w:rsidRPr="005B0FD3">
              <w:rPr>
                <w:rFonts w:ascii="Adobe Gothic Std B" w:eastAsia="Adobe Gothic Std B" w:hAnsi="Adobe Gothic Std B"/>
                <w:sz w:val="24"/>
                <w:szCs w:val="24"/>
              </w:rPr>
              <w:t xml:space="preserve"> </w:t>
            </w:r>
            <w:r w:rsidR="00C4391A" w:rsidRPr="005B0FD3">
              <w:rPr>
                <w:rFonts w:ascii="Adobe Gothic Std B" w:eastAsia="Adobe Gothic Std B" w:hAnsi="Adobe Gothic Std B"/>
                <w:sz w:val="24"/>
                <w:szCs w:val="24"/>
              </w:rPr>
              <w:t>Escalus Room</w:t>
            </w:r>
          </w:p>
          <w:p w14:paraId="69371299" w14:textId="32E37B76" w:rsidR="000708FC" w:rsidRPr="005B0FD3" w:rsidRDefault="000634BF" w:rsidP="00EA6753">
            <w:pPr>
              <w:spacing w:after="0" w:line="276" w:lineRule="auto"/>
              <w:rPr>
                <w:lang w:val="en"/>
              </w:rPr>
            </w:pPr>
            <w:r w:rsidRPr="005B0FD3">
              <w:rPr>
                <w:lang w:val="en"/>
              </w:rPr>
              <w:t xml:space="preserve">Adolescents with ADHD and SUD are increasingly presenting for diagnosis and treatment in both clinical practices managing ADHD and in SUD-oriented treatment centers. A growing literature highlights the importance of recognizing both disorders, specifically accessing the treatment needs of these patients. </w:t>
            </w:r>
          </w:p>
          <w:p w14:paraId="5C0428CB" w14:textId="77777777" w:rsidR="001F56EE" w:rsidRPr="005B0FD3" w:rsidRDefault="001F56EE" w:rsidP="00EA6753">
            <w:pPr>
              <w:spacing w:after="0" w:line="276" w:lineRule="auto"/>
              <w:rPr>
                <w:rFonts w:ascii="HelveticaNeueLT Std" w:hAnsi="HelveticaNeueLT Std"/>
                <w:sz w:val="20"/>
                <w:szCs w:val="20"/>
              </w:rPr>
            </w:pPr>
          </w:p>
          <w:p w14:paraId="4DE1EB94" w14:textId="746F0351" w:rsidR="000708FC" w:rsidRPr="005B0FD3" w:rsidRDefault="000708FC" w:rsidP="00EA6753">
            <w:pPr>
              <w:pStyle w:val="PlainText"/>
              <w:spacing w:line="276" w:lineRule="auto"/>
              <w:rPr>
                <w:i/>
                <w:sz w:val="20"/>
              </w:rPr>
            </w:pPr>
            <w:r w:rsidRPr="005B0FD3">
              <w:rPr>
                <w:i/>
                <w:sz w:val="20"/>
              </w:rPr>
              <w:t xml:space="preserve">Learning Objectives include: </w:t>
            </w:r>
          </w:p>
          <w:p w14:paraId="6F176853" w14:textId="27117929" w:rsidR="000708FC" w:rsidRPr="005B0FD3" w:rsidRDefault="000708FC" w:rsidP="00EA6753">
            <w:pPr>
              <w:pStyle w:val="PlainText"/>
              <w:spacing w:line="276" w:lineRule="auto"/>
              <w:rPr>
                <w:i/>
                <w:sz w:val="20"/>
              </w:rPr>
            </w:pPr>
            <w:r w:rsidRPr="005B0FD3">
              <w:rPr>
                <w:i/>
                <w:sz w:val="20"/>
              </w:rPr>
              <w:t xml:space="preserve">1) </w:t>
            </w:r>
            <w:r w:rsidR="007C0E2A" w:rsidRPr="005B0FD3">
              <w:rPr>
                <w:i/>
                <w:sz w:val="20"/>
              </w:rPr>
              <w:t xml:space="preserve">Discuss </w:t>
            </w:r>
            <w:r w:rsidRPr="005B0FD3">
              <w:rPr>
                <w:i/>
                <w:sz w:val="20"/>
              </w:rPr>
              <w:t xml:space="preserve">developmental risks for adolescent SUD; </w:t>
            </w:r>
          </w:p>
          <w:p w14:paraId="700A3701" w14:textId="197D6B40" w:rsidR="000708FC" w:rsidRPr="005B0FD3" w:rsidRDefault="000708FC" w:rsidP="00EA6753">
            <w:pPr>
              <w:pStyle w:val="PlainText"/>
              <w:spacing w:line="276" w:lineRule="auto"/>
              <w:rPr>
                <w:i/>
                <w:sz w:val="20"/>
              </w:rPr>
            </w:pPr>
            <w:r w:rsidRPr="005B0FD3">
              <w:rPr>
                <w:i/>
                <w:sz w:val="20"/>
              </w:rPr>
              <w:t xml:space="preserve">2) </w:t>
            </w:r>
            <w:r w:rsidR="007C0E2A" w:rsidRPr="005B0FD3">
              <w:rPr>
                <w:i/>
                <w:sz w:val="20"/>
              </w:rPr>
              <w:t>Describe</w:t>
            </w:r>
            <w:r w:rsidRPr="005B0FD3">
              <w:rPr>
                <w:i/>
                <w:sz w:val="20"/>
              </w:rPr>
              <w:t xml:space="preserve"> the risks of untreated ADHD, especially of SUD in adolescents; </w:t>
            </w:r>
          </w:p>
          <w:p w14:paraId="3AAD8E37" w14:textId="00103E98" w:rsidR="000708FC" w:rsidRPr="005B0FD3" w:rsidRDefault="000708FC" w:rsidP="00EA6753">
            <w:pPr>
              <w:pStyle w:val="PlainText"/>
              <w:spacing w:line="276" w:lineRule="auto"/>
              <w:rPr>
                <w:i/>
                <w:sz w:val="20"/>
              </w:rPr>
            </w:pPr>
            <w:r w:rsidRPr="005B0FD3">
              <w:rPr>
                <w:i/>
                <w:sz w:val="20"/>
              </w:rPr>
              <w:t xml:space="preserve">3) </w:t>
            </w:r>
            <w:r w:rsidR="007C0E2A" w:rsidRPr="005B0FD3">
              <w:rPr>
                <w:i/>
                <w:sz w:val="20"/>
              </w:rPr>
              <w:t xml:space="preserve">Describe </w:t>
            </w:r>
            <w:r w:rsidRPr="005B0FD3">
              <w:rPr>
                <w:i/>
                <w:sz w:val="20"/>
              </w:rPr>
              <w:t xml:space="preserve"> the risks and benefits of treatment; </w:t>
            </w:r>
          </w:p>
          <w:p w14:paraId="52ED0F22" w14:textId="06998AC2" w:rsidR="000708FC" w:rsidRPr="005B0FD3" w:rsidRDefault="007C0E2A" w:rsidP="00EA6753">
            <w:pPr>
              <w:pStyle w:val="PlainText"/>
              <w:spacing w:line="276" w:lineRule="auto"/>
              <w:rPr>
                <w:i/>
                <w:sz w:val="20"/>
              </w:rPr>
            </w:pPr>
            <w:r w:rsidRPr="005B0FD3">
              <w:rPr>
                <w:i/>
                <w:sz w:val="20"/>
              </w:rPr>
              <w:t>4) Discuss</w:t>
            </w:r>
            <w:r w:rsidR="000708FC" w:rsidRPr="005B0FD3">
              <w:rPr>
                <w:i/>
                <w:sz w:val="20"/>
              </w:rPr>
              <w:t xml:space="preserve"> treatment strategies and Canadian guidelines (CADDRA). </w:t>
            </w:r>
          </w:p>
          <w:p w14:paraId="1817F9B6" w14:textId="77777777" w:rsidR="007A48D8" w:rsidRPr="005B0FD3" w:rsidRDefault="007A48D8" w:rsidP="00D73FEB">
            <w:pPr>
              <w:spacing w:after="0" w:line="276" w:lineRule="auto"/>
              <w:jc w:val="center"/>
              <w:rPr>
                <w:szCs w:val="24"/>
              </w:rPr>
            </w:pPr>
          </w:p>
          <w:p w14:paraId="769C0056" w14:textId="77777777" w:rsidR="007A48D8" w:rsidRPr="005B0FD3" w:rsidRDefault="000708FC" w:rsidP="00EA6753">
            <w:pPr>
              <w:spacing w:after="0" w:line="276" w:lineRule="auto"/>
              <w:rPr>
                <w:rFonts w:ascii="Adobe Gothic Std B" w:eastAsia="Adobe Gothic Std B" w:hAnsi="Adobe Gothic Std B"/>
                <w:sz w:val="24"/>
                <w:szCs w:val="24"/>
              </w:rPr>
            </w:pPr>
            <w:r w:rsidRPr="005B0FD3">
              <w:rPr>
                <w:rFonts w:ascii="Adobe Gothic Std B" w:eastAsia="Adobe Gothic Std B" w:hAnsi="Adobe Gothic Std B"/>
                <w:sz w:val="24"/>
                <w:szCs w:val="24"/>
              </w:rPr>
              <w:t xml:space="preserve">An Overview of Harm Reduction: Supervised Consumption, and Injectable Opioids </w:t>
            </w:r>
          </w:p>
          <w:p w14:paraId="0AA8774E" w14:textId="5A385B35" w:rsidR="00940E27" w:rsidRPr="005B0FD3" w:rsidRDefault="000708FC" w:rsidP="00EA6753">
            <w:pPr>
              <w:spacing w:after="0" w:line="276" w:lineRule="auto"/>
              <w:rPr>
                <w:rFonts w:ascii="Adobe Gothic Std B" w:eastAsia="Adobe Gothic Std B" w:hAnsi="Adobe Gothic Std B"/>
                <w:sz w:val="24"/>
                <w:szCs w:val="24"/>
              </w:rPr>
            </w:pPr>
            <w:r w:rsidRPr="005B0FD3">
              <w:rPr>
                <w:rFonts w:ascii="Adobe Gothic Std B" w:eastAsia="Adobe Gothic Std B" w:hAnsi="Adobe Gothic Std B"/>
                <w:sz w:val="24"/>
                <w:szCs w:val="24"/>
              </w:rPr>
              <w:t xml:space="preserve">(Dr. Christy Sutherland) – </w:t>
            </w:r>
            <w:r w:rsidR="00D73FEB" w:rsidRPr="005B0FD3">
              <w:rPr>
                <w:rFonts w:ascii="Adobe Gothic Std B" w:eastAsia="Adobe Gothic Std B" w:hAnsi="Adobe Gothic Std B"/>
                <w:sz w:val="24"/>
                <w:szCs w:val="24"/>
              </w:rPr>
              <w:t xml:space="preserve">Mac Ewan Hall </w:t>
            </w:r>
          </w:p>
          <w:p w14:paraId="371EDF55" w14:textId="35AEF155" w:rsidR="000708FC" w:rsidRPr="005B0FD3" w:rsidRDefault="00940E27" w:rsidP="00EA6753">
            <w:pPr>
              <w:spacing w:after="0" w:line="276" w:lineRule="auto"/>
              <w:rPr>
                <w:rFonts w:ascii="Adobe Gothic Std B" w:eastAsia="Adobe Gothic Std B" w:hAnsi="Adobe Gothic Std B"/>
                <w:sz w:val="24"/>
                <w:szCs w:val="24"/>
              </w:rPr>
            </w:pPr>
            <w:r w:rsidRPr="005B0FD3">
              <w:rPr>
                <w:rFonts w:eastAsia="Adobe Gothic Std B"/>
              </w:rPr>
              <w:lastRenderedPageBreak/>
              <w:t>Over</w:t>
            </w:r>
            <w:r w:rsidR="00D06BDC" w:rsidRPr="005B0FD3">
              <w:rPr>
                <w:rFonts w:eastAsia="Adobe Gothic Std B"/>
              </w:rPr>
              <w:t>dose is the leading cause of preventable death among people who inject drugs.</w:t>
            </w:r>
            <w:r w:rsidR="00817323" w:rsidRPr="005B0FD3">
              <w:rPr>
                <w:rFonts w:eastAsia="Adobe Gothic Std B"/>
              </w:rPr>
              <w:t xml:space="preserve"> U</w:t>
            </w:r>
            <w:r w:rsidR="00D06BDC" w:rsidRPr="005B0FD3">
              <w:rPr>
                <w:rFonts w:eastAsia="Adobe Gothic Std B"/>
              </w:rPr>
              <w:t>nintentional deaths and injury from opioid overdose</w:t>
            </w:r>
            <w:r w:rsidR="00817323" w:rsidRPr="005B0FD3">
              <w:rPr>
                <w:rFonts w:eastAsia="Adobe Gothic Std B"/>
              </w:rPr>
              <w:t>s are preventable through</w:t>
            </w:r>
            <w:r w:rsidR="00D06BDC" w:rsidRPr="005B0FD3">
              <w:rPr>
                <w:rFonts w:eastAsia="Adobe Gothic Std B"/>
              </w:rPr>
              <w:t xml:space="preserve"> program and policy changes.</w:t>
            </w:r>
            <w:r w:rsidR="00D06BDC" w:rsidRPr="005B0FD3">
              <w:rPr>
                <w:rFonts w:ascii="Utopia Std Subhead" w:hAnsi="Utopia Std Subhead" w:cs="Utopia Std Subhead"/>
                <w:color w:val="312F30"/>
              </w:rPr>
              <w:t xml:space="preserve"> </w:t>
            </w:r>
            <w:r w:rsidR="00D06BDC" w:rsidRPr="005B0FD3">
              <w:rPr>
                <w:rFonts w:eastAsia="Adobe Gothic Std B"/>
              </w:rPr>
              <w:t>A comprehensive public health approach to overdose requires a harm reduction perspective.</w:t>
            </w:r>
          </w:p>
          <w:p w14:paraId="136D26A5" w14:textId="77777777" w:rsidR="00940E27" w:rsidRPr="005B0FD3" w:rsidRDefault="00940E27" w:rsidP="00EA6753">
            <w:pPr>
              <w:pStyle w:val="PlainText"/>
              <w:spacing w:line="276" w:lineRule="auto"/>
              <w:rPr>
                <w:rFonts w:asciiTheme="minorHAnsi" w:eastAsia="Adobe Gothic Std B" w:hAnsiTheme="minorHAnsi" w:cstheme="minorBidi"/>
                <w:sz w:val="24"/>
                <w:szCs w:val="24"/>
              </w:rPr>
            </w:pPr>
          </w:p>
          <w:p w14:paraId="0B2E8237" w14:textId="77777777" w:rsidR="000708FC" w:rsidRPr="005B0FD3" w:rsidRDefault="000708FC" w:rsidP="00EA6753">
            <w:pPr>
              <w:pStyle w:val="PlainText"/>
              <w:spacing w:line="276" w:lineRule="auto"/>
              <w:rPr>
                <w:i/>
                <w:sz w:val="20"/>
              </w:rPr>
            </w:pPr>
            <w:r w:rsidRPr="005B0FD3">
              <w:rPr>
                <w:i/>
                <w:sz w:val="20"/>
              </w:rPr>
              <w:t xml:space="preserve">Learning Objectives include: </w:t>
            </w:r>
          </w:p>
          <w:p w14:paraId="2790E99A" w14:textId="2A121C0B" w:rsidR="000708FC" w:rsidRPr="005B0FD3" w:rsidRDefault="000708FC" w:rsidP="00EA6753">
            <w:pPr>
              <w:pStyle w:val="PlainText"/>
              <w:spacing w:line="276" w:lineRule="auto"/>
              <w:rPr>
                <w:i/>
                <w:sz w:val="20"/>
              </w:rPr>
            </w:pPr>
            <w:r w:rsidRPr="005B0FD3">
              <w:rPr>
                <w:i/>
                <w:sz w:val="20"/>
              </w:rPr>
              <w:t>1)</w:t>
            </w:r>
            <w:r w:rsidRPr="005B0FD3">
              <w:rPr>
                <w:sz w:val="20"/>
              </w:rPr>
              <w:t xml:space="preserve"> </w:t>
            </w:r>
            <w:r w:rsidR="007C0E2A" w:rsidRPr="005B0FD3">
              <w:rPr>
                <w:i/>
                <w:sz w:val="20"/>
              </w:rPr>
              <w:t>Summarize</w:t>
            </w:r>
            <w:r w:rsidRPr="005B0FD3">
              <w:rPr>
                <w:i/>
                <w:sz w:val="20"/>
              </w:rPr>
              <w:t xml:space="preserve"> the literature on supervised consumption sites; </w:t>
            </w:r>
          </w:p>
          <w:p w14:paraId="26C06CF3" w14:textId="5EFB9BC3" w:rsidR="000708FC" w:rsidRPr="005B0FD3" w:rsidRDefault="007C0E2A" w:rsidP="00EA6753">
            <w:pPr>
              <w:pStyle w:val="PlainText"/>
              <w:spacing w:line="276" w:lineRule="auto"/>
              <w:rPr>
                <w:i/>
                <w:sz w:val="20"/>
              </w:rPr>
            </w:pPr>
            <w:r w:rsidRPr="005B0FD3">
              <w:rPr>
                <w:i/>
                <w:sz w:val="20"/>
              </w:rPr>
              <w:t xml:space="preserve">2) Summarize </w:t>
            </w:r>
            <w:r w:rsidR="000708FC" w:rsidRPr="005B0FD3">
              <w:rPr>
                <w:i/>
                <w:sz w:val="20"/>
              </w:rPr>
              <w:t xml:space="preserve">the literature for injectable opioid treatment; </w:t>
            </w:r>
          </w:p>
          <w:p w14:paraId="58519FD8" w14:textId="3688CE16" w:rsidR="000708FC" w:rsidRPr="005B0FD3" w:rsidRDefault="000708FC" w:rsidP="00EA6753">
            <w:pPr>
              <w:pStyle w:val="PlainText"/>
              <w:spacing w:line="276" w:lineRule="auto"/>
              <w:rPr>
                <w:i/>
                <w:sz w:val="20"/>
              </w:rPr>
            </w:pPr>
            <w:r w:rsidRPr="005B0FD3">
              <w:rPr>
                <w:i/>
                <w:sz w:val="20"/>
              </w:rPr>
              <w:t xml:space="preserve">3) </w:t>
            </w:r>
            <w:r w:rsidR="007C0E2A" w:rsidRPr="005B0FD3">
              <w:rPr>
                <w:i/>
                <w:sz w:val="20"/>
              </w:rPr>
              <w:t>Apply p</w:t>
            </w:r>
            <w:r w:rsidRPr="005B0FD3">
              <w:rPr>
                <w:i/>
                <w:sz w:val="20"/>
              </w:rPr>
              <w:t xml:space="preserve">ractical tips for incorporating harm reduction into your practice. </w:t>
            </w:r>
          </w:p>
          <w:p w14:paraId="28E33AB2" w14:textId="2409CB13" w:rsidR="000708FC" w:rsidRPr="005B0FD3" w:rsidRDefault="000708FC" w:rsidP="00EA6753">
            <w:pPr>
              <w:pStyle w:val="PlainText"/>
              <w:spacing w:line="276" w:lineRule="auto"/>
              <w:rPr>
                <w:i/>
              </w:rPr>
            </w:pPr>
          </w:p>
        </w:tc>
      </w:tr>
      <w:tr w:rsidR="000708FC" w14:paraId="69D2ABC0" w14:textId="77777777" w:rsidTr="00AF14D7">
        <w:tc>
          <w:tcPr>
            <w:tcW w:w="2065" w:type="dxa"/>
            <w:shd w:val="clear" w:color="auto" w:fill="BEC5CA"/>
          </w:tcPr>
          <w:p w14:paraId="1DF5CCE9" w14:textId="12746662" w:rsidR="000708FC" w:rsidRPr="006B401A" w:rsidRDefault="000708FC" w:rsidP="00EA6753">
            <w:pPr>
              <w:spacing w:after="0" w:line="276" w:lineRule="auto"/>
              <w:rPr>
                <w:b/>
                <w:sz w:val="28"/>
                <w:szCs w:val="28"/>
              </w:rPr>
            </w:pPr>
            <w:r w:rsidRPr="006B401A">
              <w:rPr>
                <w:b/>
                <w:sz w:val="28"/>
                <w:szCs w:val="28"/>
              </w:rPr>
              <w:lastRenderedPageBreak/>
              <w:t>1130-1245</w:t>
            </w:r>
          </w:p>
        </w:tc>
        <w:tc>
          <w:tcPr>
            <w:tcW w:w="10445" w:type="dxa"/>
            <w:shd w:val="clear" w:color="auto" w:fill="BEC5CA"/>
          </w:tcPr>
          <w:p w14:paraId="79C2CC40" w14:textId="68DFF436" w:rsidR="000708FC" w:rsidRPr="006B401A" w:rsidRDefault="000708FC" w:rsidP="00EA6753">
            <w:pPr>
              <w:spacing w:after="0" w:line="276" w:lineRule="auto"/>
              <w:rPr>
                <w:b/>
                <w:sz w:val="28"/>
                <w:szCs w:val="28"/>
              </w:rPr>
            </w:pPr>
            <w:r w:rsidRPr="006B401A">
              <w:rPr>
                <w:b/>
                <w:sz w:val="28"/>
                <w:szCs w:val="28"/>
              </w:rPr>
              <w:t>Lunch &amp; Networking Fair – MacEwan Hall &amp; Foyer</w:t>
            </w:r>
          </w:p>
        </w:tc>
      </w:tr>
      <w:tr w:rsidR="000708FC" w14:paraId="00139B65" w14:textId="77777777" w:rsidTr="00AF14D7">
        <w:tc>
          <w:tcPr>
            <w:tcW w:w="2065" w:type="dxa"/>
            <w:shd w:val="clear" w:color="auto" w:fill="BEC5CA"/>
          </w:tcPr>
          <w:p w14:paraId="7A450EAB" w14:textId="022BE498" w:rsidR="000708FC" w:rsidRPr="006B401A" w:rsidRDefault="000708FC" w:rsidP="00EA6753">
            <w:pPr>
              <w:spacing w:after="0" w:line="276" w:lineRule="auto"/>
              <w:rPr>
                <w:b/>
                <w:sz w:val="28"/>
                <w:szCs w:val="28"/>
              </w:rPr>
            </w:pPr>
            <w:r w:rsidRPr="006B401A">
              <w:rPr>
                <w:b/>
                <w:sz w:val="28"/>
                <w:szCs w:val="28"/>
              </w:rPr>
              <w:t>1150-1200</w:t>
            </w:r>
          </w:p>
        </w:tc>
        <w:tc>
          <w:tcPr>
            <w:tcW w:w="10445" w:type="dxa"/>
            <w:shd w:val="clear" w:color="auto" w:fill="BEC5CA"/>
          </w:tcPr>
          <w:p w14:paraId="4650AF0E" w14:textId="7FF67893" w:rsidR="000708FC" w:rsidRPr="006B401A" w:rsidRDefault="007A48D8" w:rsidP="00EA6753">
            <w:pPr>
              <w:spacing w:after="0" w:line="276" w:lineRule="auto"/>
              <w:rPr>
                <w:b/>
                <w:sz w:val="28"/>
                <w:szCs w:val="28"/>
              </w:rPr>
            </w:pPr>
            <w:r>
              <w:rPr>
                <w:b/>
                <w:sz w:val="28"/>
                <w:szCs w:val="28"/>
              </w:rPr>
              <w:t>Lived Experience Video – University of Calgary Medical S</w:t>
            </w:r>
            <w:r w:rsidR="000708FC" w:rsidRPr="006B401A">
              <w:rPr>
                <w:b/>
                <w:sz w:val="28"/>
                <w:szCs w:val="28"/>
              </w:rPr>
              <w:t>tudents – MacEwan Hall</w:t>
            </w:r>
          </w:p>
        </w:tc>
      </w:tr>
      <w:tr w:rsidR="000708FC" w14:paraId="070CFA1C" w14:textId="77777777" w:rsidTr="00AF14D7">
        <w:tc>
          <w:tcPr>
            <w:tcW w:w="2065" w:type="dxa"/>
          </w:tcPr>
          <w:p w14:paraId="3C6FF254" w14:textId="247AEE63" w:rsidR="000708FC" w:rsidRPr="00CB3CBC" w:rsidRDefault="000708FC" w:rsidP="00EA6753">
            <w:pPr>
              <w:spacing w:after="0" w:line="276" w:lineRule="auto"/>
              <w:rPr>
                <w:b/>
                <w:color w:val="372971" w:themeColor="accent5" w:themeShade="80"/>
                <w:sz w:val="28"/>
                <w:szCs w:val="28"/>
              </w:rPr>
            </w:pPr>
            <w:r w:rsidRPr="005F6757">
              <w:rPr>
                <w:b/>
                <w:color w:val="3E7998"/>
                <w:sz w:val="28"/>
                <w:szCs w:val="28"/>
              </w:rPr>
              <w:t>1245-1400</w:t>
            </w:r>
          </w:p>
        </w:tc>
        <w:tc>
          <w:tcPr>
            <w:tcW w:w="10445" w:type="dxa"/>
          </w:tcPr>
          <w:p w14:paraId="752D422F" w14:textId="3DA43F00" w:rsidR="000708FC" w:rsidRPr="005F6757" w:rsidRDefault="000708FC" w:rsidP="00EA6753">
            <w:pPr>
              <w:spacing w:after="0" w:line="276" w:lineRule="auto"/>
              <w:rPr>
                <w:rFonts w:ascii="HelveticaNeueLT Std Cn" w:hAnsi="HelveticaNeueLT Std Cn"/>
                <w:b/>
                <w:color w:val="3E7998"/>
                <w:szCs w:val="28"/>
              </w:rPr>
            </w:pPr>
            <w:r w:rsidRPr="005F6757">
              <w:rPr>
                <w:b/>
                <w:color w:val="3E7998"/>
                <w:sz w:val="28"/>
                <w:szCs w:val="28"/>
              </w:rPr>
              <w:t>Afternoon Comprehensive Assessment &amp; Intervention Workshops</w:t>
            </w:r>
          </w:p>
          <w:p w14:paraId="541AC4B2" w14:textId="77777777" w:rsidR="000708FC" w:rsidRDefault="000708FC" w:rsidP="00EA6753">
            <w:pPr>
              <w:spacing w:after="0" w:line="276" w:lineRule="auto"/>
              <w:rPr>
                <w:rFonts w:eastAsia="Adobe Gothic Std B"/>
                <w:b/>
                <w:sz w:val="24"/>
                <w:szCs w:val="24"/>
              </w:rPr>
            </w:pPr>
          </w:p>
          <w:p w14:paraId="2D7C9B43" w14:textId="77777777" w:rsidR="007A48D8" w:rsidRPr="003352A6" w:rsidRDefault="000708FC" w:rsidP="00EA6753">
            <w:pPr>
              <w:spacing w:after="0" w:line="276" w:lineRule="auto"/>
              <w:rPr>
                <w:rFonts w:ascii="Adobe Gothic Std B" w:eastAsia="Adobe Gothic Std B" w:hAnsi="Adobe Gothic Std B"/>
                <w:b/>
                <w:sz w:val="24"/>
                <w:szCs w:val="24"/>
              </w:rPr>
            </w:pPr>
            <w:r w:rsidRPr="003352A6">
              <w:rPr>
                <w:rFonts w:ascii="Adobe Gothic Std B" w:eastAsia="Adobe Gothic Std B" w:hAnsi="Adobe Gothic Std B"/>
                <w:b/>
                <w:sz w:val="24"/>
                <w:szCs w:val="24"/>
              </w:rPr>
              <w:t xml:space="preserve">Chronic Opioid Treatment in Chronic Non-Cancer Pain </w:t>
            </w:r>
          </w:p>
          <w:p w14:paraId="0E148D46" w14:textId="5526DB0C" w:rsidR="000708FC" w:rsidRPr="003352A6" w:rsidRDefault="000708FC" w:rsidP="00EA6753">
            <w:pPr>
              <w:spacing w:after="0" w:line="276" w:lineRule="auto"/>
              <w:rPr>
                <w:rFonts w:ascii="Adobe Gothic Std B" w:eastAsia="Adobe Gothic Std B" w:hAnsi="Adobe Gothic Std B"/>
                <w:b/>
                <w:sz w:val="24"/>
                <w:szCs w:val="24"/>
              </w:rPr>
            </w:pPr>
            <w:r w:rsidRPr="003352A6">
              <w:rPr>
                <w:rFonts w:ascii="Adobe Gothic Std B" w:eastAsia="Adobe Gothic Std B" w:hAnsi="Adobe Gothic Std B"/>
                <w:b/>
                <w:sz w:val="24"/>
                <w:szCs w:val="24"/>
              </w:rPr>
              <w:t>(Dr. Rob Tanguay) – Cassio B Room</w:t>
            </w:r>
          </w:p>
          <w:p w14:paraId="33E64855" w14:textId="4DBC913B" w:rsidR="007A48D8" w:rsidRPr="005710B3" w:rsidRDefault="007B7BFD" w:rsidP="00EA6753">
            <w:pPr>
              <w:pStyle w:val="PlainText"/>
              <w:spacing w:line="276" w:lineRule="auto"/>
              <w:rPr>
                <w:rFonts w:asciiTheme="minorHAnsi" w:hAnsiTheme="minorHAnsi" w:cs="Arial"/>
                <w:sz w:val="24"/>
                <w:szCs w:val="24"/>
              </w:rPr>
            </w:pPr>
            <w:r w:rsidRPr="005710B3">
              <w:rPr>
                <w:rFonts w:asciiTheme="minorHAnsi" w:hAnsiTheme="minorHAnsi" w:cs="Arial"/>
                <w:szCs w:val="22"/>
              </w:rPr>
              <w:t>Safe and effective chronic opioid therapy for chronic non-cancer pain requires clinical skills and knowledge in both the principles of opioid prescribing and on the assessment and management of risks associated with opioid abuse, addiction, and diversion</w:t>
            </w:r>
            <w:r w:rsidRPr="005710B3">
              <w:rPr>
                <w:rFonts w:asciiTheme="minorHAnsi" w:hAnsiTheme="minorHAnsi" w:cs="Arial"/>
                <w:sz w:val="24"/>
                <w:szCs w:val="24"/>
              </w:rPr>
              <w:t>.</w:t>
            </w:r>
          </w:p>
          <w:p w14:paraId="561C5B80" w14:textId="77777777" w:rsidR="007B7BFD" w:rsidRDefault="007B7BFD" w:rsidP="00EA6753">
            <w:pPr>
              <w:pStyle w:val="PlainText"/>
              <w:spacing w:line="276" w:lineRule="auto"/>
              <w:rPr>
                <w:b/>
                <w:i/>
                <w:sz w:val="20"/>
              </w:rPr>
            </w:pPr>
          </w:p>
          <w:p w14:paraId="53AF12E3" w14:textId="77777777" w:rsidR="000708FC" w:rsidRPr="00272792" w:rsidRDefault="000708FC" w:rsidP="00EA6753">
            <w:pPr>
              <w:pStyle w:val="PlainText"/>
              <w:spacing w:line="276" w:lineRule="auto"/>
              <w:rPr>
                <w:i/>
                <w:sz w:val="20"/>
              </w:rPr>
            </w:pPr>
            <w:r w:rsidRPr="00272792">
              <w:rPr>
                <w:b/>
                <w:i/>
                <w:sz w:val="20"/>
              </w:rPr>
              <w:t>Learning Objectives</w:t>
            </w:r>
            <w:r w:rsidRPr="00272792">
              <w:rPr>
                <w:i/>
                <w:sz w:val="20"/>
              </w:rPr>
              <w:t xml:space="preserve"> include: </w:t>
            </w:r>
          </w:p>
          <w:p w14:paraId="649E9C59" w14:textId="6A5DFF66" w:rsidR="000708FC" w:rsidRPr="00272792" w:rsidRDefault="000708FC" w:rsidP="00EA6753">
            <w:pPr>
              <w:pStyle w:val="PlainText"/>
              <w:spacing w:line="276" w:lineRule="auto"/>
              <w:rPr>
                <w:i/>
                <w:sz w:val="20"/>
              </w:rPr>
            </w:pPr>
            <w:r w:rsidRPr="00272792">
              <w:rPr>
                <w:i/>
                <w:sz w:val="20"/>
              </w:rPr>
              <w:t xml:space="preserve">1) </w:t>
            </w:r>
            <w:r w:rsidR="00AC0AB2">
              <w:rPr>
                <w:i/>
                <w:sz w:val="20"/>
              </w:rPr>
              <w:t>Be aware of</w:t>
            </w:r>
            <w:r>
              <w:rPr>
                <w:i/>
                <w:sz w:val="20"/>
              </w:rPr>
              <w:t xml:space="preserve"> the r</w:t>
            </w:r>
            <w:r w:rsidRPr="00272792">
              <w:rPr>
                <w:i/>
                <w:sz w:val="20"/>
              </w:rPr>
              <w:t xml:space="preserve">isks of Opioids; </w:t>
            </w:r>
          </w:p>
          <w:p w14:paraId="3BF0259D" w14:textId="02975980" w:rsidR="000708FC" w:rsidRPr="00272792" w:rsidRDefault="000708FC" w:rsidP="00EA6753">
            <w:pPr>
              <w:pStyle w:val="PlainText"/>
              <w:spacing w:line="276" w:lineRule="auto"/>
              <w:rPr>
                <w:i/>
                <w:sz w:val="20"/>
              </w:rPr>
            </w:pPr>
            <w:r w:rsidRPr="00272792">
              <w:rPr>
                <w:i/>
                <w:sz w:val="20"/>
              </w:rPr>
              <w:t xml:space="preserve">2) </w:t>
            </w:r>
            <w:r w:rsidR="00AC0AB2">
              <w:rPr>
                <w:i/>
                <w:sz w:val="20"/>
              </w:rPr>
              <w:t xml:space="preserve">Employ a process of </w:t>
            </w:r>
            <w:r w:rsidRPr="00272792">
              <w:rPr>
                <w:i/>
                <w:sz w:val="20"/>
              </w:rPr>
              <w:t>taper</w:t>
            </w:r>
            <w:r w:rsidR="00AC0AB2">
              <w:rPr>
                <w:i/>
                <w:sz w:val="20"/>
              </w:rPr>
              <w:t>ing</w:t>
            </w:r>
            <w:r w:rsidRPr="00272792">
              <w:rPr>
                <w:i/>
                <w:sz w:val="20"/>
              </w:rPr>
              <w:t xml:space="preserve"> opioids in chronic opioid therapy; </w:t>
            </w:r>
          </w:p>
          <w:p w14:paraId="003FC249" w14:textId="5FC7CEB2" w:rsidR="000708FC" w:rsidRPr="00CB3CBC" w:rsidRDefault="000708FC" w:rsidP="00EA6753">
            <w:pPr>
              <w:pStyle w:val="PlainText"/>
              <w:spacing w:line="276" w:lineRule="auto"/>
              <w:rPr>
                <w:i/>
                <w:sz w:val="20"/>
              </w:rPr>
            </w:pPr>
            <w:r w:rsidRPr="00272792">
              <w:rPr>
                <w:i/>
                <w:sz w:val="20"/>
              </w:rPr>
              <w:t xml:space="preserve">3) </w:t>
            </w:r>
            <w:r w:rsidR="00AC0AB2">
              <w:rPr>
                <w:i/>
                <w:sz w:val="20"/>
              </w:rPr>
              <w:t>Discuss</w:t>
            </w:r>
            <w:r>
              <w:rPr>
                <w:i/>
                <w:sz w:val="20"/>
              </w:rPr>
              <w:t xml:space="preserve"> e</w:t>
            </w:r>
            <w:r w:rsidRPr="00272792">
              <w:rPr>
                <w:i/>
                <w:sz w:val="20"/>
              </w:rPr>
              <w:t>vidence of Chronic Opioid Therapy in Chronic Non-Cancer Pain</w:t>
            </w:r>
            <w:r>
              <w:rPr>
                <w:i/>
                <w:sz w:val="20"/>
              </w:rPr>
              <w:t>.</w:t>
            </w:r>
          </w:p>
          <w:p w14:paraId="1C194E08" w14:textId="77777777" w:rsidR="005710B3" w:rsidRDefault="005710B3" w:rsidP="00EA6753">
            <w:pPr>
              <w:spacing w:after="0" w:line="276" w:lineRule="auto"/>
              <w:rPr>
                <w:rFonts w:ascii="Calibri" w:hAnsi="Calibri" w:cs="Consolas"/>
                <w:i/>
                <w:szCs w:val="21"/>
              </w:rPr>
            </w:pPr>
          </w:p>
          <w:p w14:paraId="11D33C63" w14:textId="77777777" w:rsidR="005710B3" w:rsidRDefault="005710B3" w:rsidP="00EA6753">
            <w:pPr>
              <w:spacing w:after="0" w:line="276" w:lineRule="auto"/>
              <w:rPr>
                <w:rFonts w:ascii="Calibri" w:hAnsi="Calibri" w:cs="Consolas"/>
                <w:i/>
                <w:szCs w:val="21"/>
              </w:rPr>
            </w:pPr>
          </w:p>
          <w:p w14:paraId="37FC898E" w14:textId="77777777" w:rsidR="007A48D8"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A Taste of Motivational Interviewing for Practitioners </w:t>
            </w:r>
          </w:p>
          <w:p w14:paraId="3C383913" w14:textId="6E35DD95" w:rsidR="000708FC"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(Dr. David Hodgins) – Bianca Room</w:t>
            </w:r>
          </w:p>
          <w:p w14:paraId="18D80617" w14:textId="53F27467" w:rsidR="000708FC" w:rsidRPr="002D146C" w:rsidRDefault="000708FC" w:rsidP="00EA6753">
            <w:pPr>
              <w:spacing w:after="0" w:line="276" w:lineRule="auto"/>
            </w:pPr>
            <w:r w:rsidRPr="002D146C">
              <w:t xml:space="preserve">Motivational interviewing is playing an increasing role in addiction treatment. This workshop will provide an introduction to the model, a description of where is can be incorporated into practice, and introduction to a number of specific techniques.  Examples of its application to gambling and substance use disorders will be used. </w:t>
            </w:r>
          </w:p>
          <w:p w14:paraId="17687FD8" w14:textId="77777777" w:rsidR="000708FC" w:rsidRPr="00CB3CBC" w:rsidRDefault="000708FC" w:rsidP="00EA6753">
            <w:pPr>
              <w:spacing w:after="0" w:line="276" w:lineRule="auto"/>
              <w:rPr>
                <w:b/>
                <w:sz w:val="12"/>
                <w:szCs w:val="24"/>
              </w:rPr>
            </w:pPr>
          </w:p>
          <w:p w14:paraId="1D5304EE" w14:textId="77777777" w:rsidR="000708FC" w:rsidRPr="00272792" w:rsidRDefault="000708FC" w:rsidP="00EA6753">
            <w:pPr>
              <w:pStyle w:val="PlainText"/>
              <w:spacing w:line="276" w:lineRule="auto"/>
              <w:rPr>
                <w:i/>
                <w:sz w:val="20"/>
                <w:szCs w:val="20"/>
              </w:rPr>
            </w:pPr>
            <w:r w:rsidRPr="00272792">
              <w:rPr>
                <w:b/>
                <w:i/>
                <w:sz w:val="20"/>
                <w:szCs w:val="20"/>
              </w:rPr>
              <w:t>Learning Objectives</w:t>
            </w:r>
            <w:r w:rsidRPr="00272792">
              <w:rPr>
                <w:i/>
                <w:sz w:val="20"/>
                <w:szCs w:val="20"/>
              </w:rPr>
              <w:t xml:space="preserve"> include: </w:t>
            </w:r>
          </w:p>
          <w:p w14:paraId="2A425937" w14:textId="44108E15" w:rsidR="000708FC" w:rsidRPr="00272792" w:rsidRDefault="00AC0AB2" w:rsidP="00EA6753">
            <w:pPr>
              <w:pStyle w:val="PlainText"/>
              <w:spacing w:line="276" w:lineRule="auto"/>
              <w:rPr>
                <w:i/>
                <w:sz w:val="20"/>
                <w:szCs w:val="20"/>
              </w:rPr>
            </w:pPr>
            <w:r>
              <w:rPr>
                <w:i/>
                <w:sz w:val="20"/>
                <w:szCs w:val="20"/>
              </w:rPr>
              <w:t xml:space="preserve">1) Consider </w:t>
            </w:r>
            <w:r w:rsidR="000708FC" w:rsidRPr="00272792">
              <w:rPr>
                <w:i/>
                <w:sz w:val="20"/>
                <w:szCs w:val="20"/>
              </w:rPr>
              <w:t xml:space="preserve">the spirit and theory underlying motivational interviewing; </w:t>
            </w:r>
          </w:p>
          <w:p w14:paraId="49AC0160" w14:textId="6CF9BE9D" w:rsidR="000708FC" w:rsidRPr="00272792" w:rsidRDefault="00AC0AB2" w:rsidP="00EA6753">
            <w:pPr>
              <w:pStyle w:val="PlainText"/>
              <w:spacing w:line="276" w:lineRule="auto"/>
              <w:rPr>
                <w:i/>
                <w:sz w:val="20"/>
                <w:szCs w:val="20"/>
              </w:rPr>
            </w:pPr>
            <w:r>
              <w:rPr>
                <w:i/>
                <w:sz w:val="20"/>
                <w:szCs w:val="20"/>
              </w:rPr>
              <w:t xml:space="preserve">2) Identify </w:t>
            </w:r>
            <w:r w:rsidR="000708FC" w:rsidRPr="00272792">
              <w:rPr>
                <w:i/>
                <w:sz w:val="20"/>
                <w:szCs w:val="20"/>
              </w:rPr>
              <w:t>familiar with one or more techniques that can be used to help elicit client change talk.</w:t>
            </w:r>
          </w:p>
          <w:p w14:paraId="66BD8F26" w14:textId="77777777" w:rsidR="000708FC" w:rsidRDefault="000708FC" w:rsidP="00EA6753">
            <w:pPr>
              <w:spacing w:after="0" w:line="276" w:lineRule="auto"/>
              <w:rPr>
                <w:szCs w:val="24"/>
              </w:rPr>
            </w:pPr>
          </w:p>
          <w:p w14:paraId="6123225B" w14:textId="77777777" w:rsidR="007A48D8" w:rsidRDefault="007A48D8" w:rsidP="00EA6753">
            <w:pPr>
              <w:spacing w:after="0" w:line="276" w:lineRule="auto"/>
              <w:rPr>
                <w:szCs w:val="24"/>
              </w:rPr>
            </w:pPr>
          </w:p>
          <w:p w14:paraId="16160BEF" w14:textId="77777777" w:rsidR="003727F2"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Dialectal Behavioral Therapy</w:t>
            </w:r>
            <w:r w:rsidRPr="00960220">
              <w:rPr>
                <w:rFonts w:ascii="Adobe Gothic Std B" w:eastAsia="Adobe Gothic Std B" w:hAnsi="Adobe Gothic Std B"/>
              </w:rPr>
              <w:t xml:space="preserve"> </w:t>
            </w:r>
            <w:r w:rsidRPr="00960220">
              <w:rPr>
                <w:rFonts w:ascii="Adobe Gothic Std B" w:eastAsia="Adobe Gothic Std B" w:hAnsi="Adobe Gothic Std B"/>
                <w:b/>
                <w:sz w:val="24"/>
                <w:szCs w:val="24"/>
              </w:rPr>
              <w:t xml:space="preserve">Mining the Split: </w:t>
            </w:r>
          </w:p>
          <w:p w14:paraId="1DD686C7" w14:textId="66D48B04" w:rsidR="003727F2"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Tools that Strengthen Teams and Enrich Treatment in Adversity </w:t>
            </w:r>
          </w:p>
          <w:p w14:paraId="4E05DEE1" w14:textId="2A2F22AD" w:rsidR="000708FC"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(Dr. Kathryn Fitch) – </w:t>
            </w:r>
            <w:r w:rsidR="00FF42F1" w:rsidRPr="00FF42F1">
              <w:rPr>
                <w:rFonts w:ascii="Adobe Gothic Std B" w:eastAsia="Adobe Gothic Std B" w:hAnsi="Adobe Gothic Std B"/>
                <w:b/>
                <w:sz w:val="24"/>
                <w:szCs w:val="24"/>
              </w:rPr>
              <w:t>MacEwan Hall</w:t>
            </w:r>
          </w:p>
          <w:p w14:paraId="11298564" w14:textId="10544F3B" w:rsidR="000708FC" w:rsidRPr="002D146C" w:rsidRDefault="000708FC" w:rsidP="00EA6753">
            <w:pPr>
              <w:spacing w:after="0" w:line="276" w:lineRule="auto"/>
            </w:pPr>
            <w:r w:rsidRPr="002D146C">
              <w:t>Dialectical Behaviour Therapy is a treatment which heavily relies upon team consultation to enhance treatment outcomes for patients with Borderline Personality Disorder. Several elements enhance a DBT team's ability to effectively support one another through the challenge of helping clients known for "splitting" teams. Through a combination of lecture, small group brainstorming and role play, participants will have an opportunity to learn and practice implementing strategies such as dialectical thinking, balancing validation versus change feedback, supporting colleagues who are managing intense feelings about patients and possibly challenging work conditions, and utilizing the DBT team agreements and DBT assumptions about p</w:t>
            </w:r>
            <w:r>
              <w:t xml:space="preserve">atients to facilitate effective </w:t>
            </w:r>
            <w:r w:rsidRPr="002D146C">
              <w:t>brainstorming.</w:t>
            </w:r>
          </w:p>
          <w:p w14:paraId="0D0F2B98" w14:textId="77777777" w:rsidR="000708FC" w:rsidRPr="00CB3CBC" w:rsidRDefault="000708FC" w:rsidP="00EA6753">
            <w:pPr>
              <w:spacing w:after="0" w:line="276" w:lineRule="auto"/>
              <w:rPr>
                <w:b/>
                <w:i/>
                <w:sz w:val="12"/>
                <w:szCs w:val="24"/>
              </w:rPr>
            </w:pPr>
          </w:p>
          <w:p w14:paraId="7663F925" w14:textId="77777777" w:rsidR="000708FC" w:rsidRPr="00272792" w:rsidRDefault="000708FC" w:rsidP="00EA6753">
            <w:pPr>
              <w:spacing w:after="0" w:line="276" w:lineRule="auto"/>
              <w:rPr>
                <w:i/>
                <w:sz w:val="20"/>
                <w:szCs w:val="24"/>
              </w:rPr>
            </w:pPr>
            <w:r w:rsidRPr="00272792">
              <w:rPr>
                <w:b/>
                <w:i/>
                <w:sz w:val="20"/>
                <w:szCs w:val="24"/>
              </w:rPr>
              <w:t xml:space="preserve">Learning Objectives </w:t>
            </w:r>
            <w:r w:rsidRPr="00272792">
              <w:rPr>
                <w:i/>
                <w:sz w:val="20"/>
                <w:szCs w:val="24"/>
              </w:rPr>
              <w:t xml:space="preserve">include: </w:t>
            </w:r>
          </w:p>
          <w:p w14:paraId="7EB7EAE8" w14:textId="00D750AF" w:rsidR="000708FC" w:rsidRPr="00272792" w:rsidRDefault="007A0B66" w:rsidP="00EA6753">
            <w:pPr>
              <w:spacing w:after="0" w:line="276" w:lineRule="auto"/>
              <w:rPr>
                <w:i/>
                <w:sz w:val="20"/>
                <w:szCs w:val="24"/>
              </w:rPr>
            </w:pPr>
            <w:r>
              <w:rPr>
                <w:i/>
                <w:sz w:val="20"/>
                <w:szCs w:val="24"/>
              </w:rPr>
              <w:t>1) Reflect on</w:t>
            </w:r>
            <w:r w:rsidR="000708FC" w:rsidRPr="00272792">
              <w:rPr>
                <w:i/>
                <w:sz w:val="20"/>
                <w:szCs w:val="24"/>
              </w:rPr>
              <w:t xml:space="preserve"> the enriching effects of differing viewpoints, and working through adversity, when optimizing treatment; </w:t>
            </w:r>
          </w:p>
          <w:p w14:paraId="38F2CD36" w14:textId="18B8F4AE" w:rsidR="000708FC" w:rsidRPr="00272792" w:rsidRDefault="007A0B66" w:rsidP="00EA6753">
            <w:pPr>
              <w:spacing w:after="0" w:line="276" w:lineRule="auto"/>
              <w:rPr>
                <w:i/>
                <w:sz w:val="20"/>
                <w:szCs w:val="24"/>
              </w:rPr>
            </w:pPr>
            <w:r>
              <w:rPr>
                <w:i/>
                <w:sz w:val="20"/>
                <w:szCs w:val="24"/>
              </w:rPr>
              <w:t xml:space="preserve">2) Employ </w:t>
            </w:r>
            <w:r w:rsidR="000708FC" w:rsidRPr="00272792">
              <w:rPr>
                <w:i/>
                <w:sz w:val="20"/>
                <w:szCs w:val="24"/>
              </w:rPr>
              <w:t xml:space="preserve"> balancing validation versus change feedback when supporting colleagues in managing their most intense reactions to patients, and when enhancing treatment for one's most challenging patients; </w:t>
            </w:r>
          </w:p>
          <w:p w14:paraId="00EF05FA" w14:textId="3F2A0380" w:rsidR="000708FC" w:rsidRPr="00272792" w:rsidRDefault="007A0B66" w:rsidP="00EA6753">
            <w:pPr>
              <w:spacing w:after="0" w:line="276" w:lineRule="auto"/>
              <w:rPr>
                <w:i/>
                <w:sz w:val="20"/>
                <w:szCs w:val="24"/>
              </w:rPr>
            </w:pPr>
            <w:r>
              <w:rPr>
                <w:i/>
                <w:sz w:val="20"/>
                <w:szCs w:val="24"/>
              </w:rPr>
              <w:t>3) Demonstrate</w:t>
            </w:r>
            <w:r w:rsidR="000708FC" w:rsidRPr="00272792">
              <w:rPr>
                <w:i/>
                <w:sz w:val="20"/>
                <w:szCs w:val="24"/>
              </w:rPr>
              <w:t xml:space="preserve"> working from the DBT team agreements and the DBT assumptions about patients.</w:t>
            </w:r>
          </w:p>
          <w:p w14:paraId="02E60554" w14:textId="77777777" w:rsidR="003727F2" w:rsidRDefault="003727F2" w:rsidP="00EA6753">
            <w:pPr>
              <w:spacing w:after="0" w:line="276" w:lineRule="auto"/>
              <w:rPr>
                <w:sz w:val="24"/>
                <w:szCs w:val="24"/>
              </w:rPr>
            </w:pPr>
          </w:p>
          <w:p w14:paraId="5D703678" w14:textId="77777777" w:rsidR="00940E27" w:rsidRDefault="00940E27" w:rsidP="00EA6753">
            <w:pPr>
              <w:spacing w:after="0" w:line="276" w:lineRule="auto"/>
              <w:rPr>
                <w:rFonts w:ascii="Adobe Gothic Std B" w:eastAsia="Adobe Gothic Std B" w:hAnsi="Adobe Gothic Std B"/>
                <w:b/>
                <w:sz w:val="24"/>
                <w:szCs w:val="24"/>
              </w:rPr>
            </w:pPr>
          </w:p>
          <w:p w14:paraId="4D671812" w14:textId="77777777" w:rsidR="003727F2"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Screening, Brief Intervention &amp; Referral to Treatment  *SBIRT </w:t>
            </w:r>
          </w:p>
          <w:p w14:paraId="077E3993" w14:textId="28E2539B" w:rsidR="003727F2"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(Dr. Peter Butt) –</w:t>
            </w:r>
            <w:r w:rsidR="007901E4">
              <w:rPr>
                <w:rFonts w:ascii="Adobe Gothic Std B" w:eastAsia="Adobe Gothic Std B" w:hAnsi="Adobe Gothic Std B"/>
                <w:b/>
                <w:sz w:val="24"/>
                <w:szCs w:val="24"/>
              </w:rPr>
              <w:t xml:space="preserve"> </w:t>
            </w:r>
            <w:r w:rsidR="00D73FEB" w:rsidRPr="00D73FEB">
              <w:rPr>
                <w:rFonts w:ascii="Adobe Gothic Std B" w:eastAsia="Adobe Gothic Std B" w:hAnsi="Adobe Gothic Std B"/>
                <w:b/>
                <w:sz w:val="24"/>
                <w:szCs w:val="24"/>
              </w:rPr>
              <w:t>Cassio A Room</w:t>
            </w:r>
          </w:p>
          <w:p w14:paraId="727611CE" w14:textId="3307EEA8" w:rsidR="000708FC" w:rsidRPr="00EB193E" w:rsidRDefault="00165B58" w:rsidP="00EA6753">
            <w:pPr>
              <w:spacing w:after="0" w:line="276" w:lineRule="auto"/>
              <w:rPr>
                <w:rFonts w:eastAsia="Adobe Gothic Std B"/>
              </w:rPr>
            </w:pPr>
            <w:r w:rsidRPr="00EB193E">
              <w:rPr>
                <w:rFonts w:eastAsia="Adobe Gothic Std B"/>
              </w:rPr>
              <w:t xml:space="preserve">The Screening, Brief Intervention and Referral (SBIR) resource is a practical, web-based guide that offers a three-step alcohol assessment and referral process, supported by related online resources. </w:t>
            </w:r>
            <w:r w:rsidR="00D41175" w:rsidRPr="00EB193E">
              <w:rPr>
                <w:rFonts w:eastAsia="Adobe Gothic Std B"/>
              </w:rPr>
              <w:t>The resource is designed to promote a culture of moderation, and represents another recommendation fulfi</w:t>
            </w:r>
            <w:r w:rsidR="00EB193E" w:rsidRPr="00EB193E">
              <w:rPr>
                <w:rFonts w:eastAsia="Adobe Gothic Std B"/>
              </w:rPr>
              <w:t xml:space="preserve">lled under the National Alcohol. </w:t>
            </w:r>
          </w:p>
          <w:p w14:paraId="107372F4" w14:textId="77777777" w:rsidR="003727F2" w:rsidRDefault="003727F2" w:rsidP="00EA6753">
            <w:pPr>
              <w:pStyle w:val="PlainText"/>
              <w:spacing w:line="276" w:lineRule="auto"/>
              <w:rPr>
                <w:b/>
                <w:i/>
                <w:sz w:val="20"/>
              </w:rPr>
            </w:pPr>
          </w:p>
          <w:p w14:paraId="4279EBCB" w14:textId="77777777" w:rsidR="000708FC" w:rsidRPr="00272792" w:rsidRDefault="000708FC" w:rsidP="00EA6753">
            <w:pPr>
              <w:pStyle w:val="PlainText"/>
              <w:spacing w:line="276" w:lineRule="auto"/>
              <w:rPr>
                <w:i/>
                <w:sz w:val="20"/>
              </w:rPr>
            </w:pPr>
            <w:r w:rsidRPr="00272792">
              <w:rPr>
                <w:b/>
                <w:i/>
                <w:sz w:val="20"/>
              </w:rPr>
              <w:t>Learning Objectives</w:t>
            </w:r>
            <w:r w:rsidRPr="00272792">
              <w:rPr>
                <w:i/>
                <w:sz w:val="20"/>
              </w:rPr>
              <w:t xml:space="preserve"> include: </w:t>
            </w:r>
          </w:p>
          <w:p w14:paraId="4673C49B" w14:textId="77777777" w:rsidR="000708FC" w:rsidRPr="00272792" w:rsidRDefault="000708FC" w:rsidP="00EA6753">
            <w:pPr>
              <w:pStyle w:val="PlainText"/>
              <w:spacing w:line="276" w:lineRule="auto"/>
              <w:rPr>
                <w:i/>
                <w:sz w:val="20"/>
              </w:rPr>
            </w:pPr>
            <w:r w:rsidRPr="00272792">
              <w:rPr>
                <w:i/>
                <w:sz w:val="20"/>
              </w:rPr>
              <w:t xml:space="preserve">1) Explore the process of Alcohol SBIR, for various risk categories; </w:t>
            </w:r>
          </w:p>
          <w:p w14:paraId="57C76F37" w14:textId="10485C78" w:rsidR="000708FC" w:rsidRPr="00272792" w:rsidRDefault="007A0B66" w:rsidP="00EA6753">
            <w:pPr>
              <w:pStyle w:val="PlainText"/>
              <w:spacing w:line="276" w:lineRule="auto"/>
              <w:rPr>
                <w:i/>
                <w:sz w:val="20"/>
              </w:rPr>
            </w:pPr>
            <w:r>
              <w:rPr>
                <w:i/>
                <w:sz w:val="20"/>
              </w:rPr>
              <w:t xml:space="preserve">2) Identify </w:t>
            </w:r>
            <w:r w:rsidR="000708FC" w:rsidRPr="00272792">
              <w:rPr>
                <w:i/>
                <w:sz w:val="20"/>
              </w:rPr>
              <w:t xml:space="preserve">the important role for pharmacotherapy; </w:t>
            </w:r>
          </w:p>
          <w:p w14:paraId="289B916C" w14:textId="588A96C9" w:rsidR="000708FC" w:rsidRPr="00272792" w:rsidRDefault="000708FC" w:rsidP="00EA6753">
            <w:pPr>
              <w:pStyle w:val="PlainText"/>
              <w:spacing w:line="276" w:lineRule="auto"/>
              <w:rPr>
                <w:i/>
                <w:sz w:val="20"/>
              </w:rPr>
            </w:pPr>
            <w:r w:rsidRPr="00272792">
              <w:rPr>
                <w:i/>
                <w:sz w:val="20"/>
              </w:rPr>
              <w:t xml:space="preserve">3) Critique the approach and discuss practice implementation. </w:t>
            </w:r>
          </w:p>
          <w:p w14:paraId="0136770E" w14:textId="77777777" w:rsidR="003727F2" w:rsidRDefault="003727F2" w:rsidP="00EA6753">
            <w:pPr>
              <w:spacing w:after="0" w:line="276" w:lineRule="auto"/>
              <w:rPr>
                <w:rFonts w:eastAsia="Adobe Gothic Std B"/>
                <w:b/>
                <w:sz w:val="24"/>
                <w:szCs w:val="24"/>
              </w:rPr>
            </w:pPr>
          </w:p>
          <w:p w14:paraId="21820B4F" w14:textId="77777777" w:rsidR="003727F2"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Cognitive Behavioural Therapy Fundamentals </w:t>
            </w:r>
          </w:p>
          <w:p w14:paraId="64AD7F47" w14:textId="365805B0" w:rsidR="000708FC" w:rsidRPr="00960220" w:rsidRDefault="000708FC" w:rsidP="00EA6753">
            <w:pPr>
              <w:spacing w:after="0" w:line="276" w:lineRule="auto"/>
              <w:rPr>
                <w:rFonts w:ascii="Adobe Gothic Std B" w:eastAsia="Adobe Gothic Std B" w:hAnsi="Adobe Gothic Std B" w:cs="Times New Roman"/>
              </w:rPr>
            </w:pPr>
            <w:r w:rsidRPr="00960220">
              <w:rPr>
                <w:rFonts w:ascii="Adobe Gothic Std B" w:eastAsia="Adobe Gothic Std B" w:hAnsi="Adobe Gothic Std B"/>
                <w:b/>
                <w:sz w:val="24"/>
                <w:szCs w:val="24"/>
              </w:rPr>
              <w:t>(Dr. Deborah Dobson) –</w:t>
            </w:r>
            <w:r w:rsidR="00D73FEB" w:rsidRPr="00D73FEB">
              <w:rPr>
                <w:rFonts w:ascii="Adobe Gothic Std B" w:eastAsia="Adobe Gothic Std B" w:hAnsi="Adobe Gothic Std B"/>
                <w:b/>
                <w:sz w:val="24"/>
                <w:szCs w:val="24"/>
              </w:rPr>
              <w:t xml:space="preserve"> </w:t>
            </w:r>
            <w:r w:rsidR="00661285">
              <w:rPr>
                <w:rFonts w:ascii="Adobe Gothic Std B" w:eastAsia="Adobe Gothic Std B" w:hAnsi="Adobe Gothic Std B"/>
                <w:b/>
                <w:sz w:val="24"/>
                <w:szCs w:val="24"/>
              </w:rPr>
              <w:t>Escalus</w:t>
            </w:r>
            <w:r w:rsidRPr="00960220">
              <w:rPr>
                <w:rFonts w:ascii="Adobe Gothic Std B" w:eastAsia="Adobe Gothic Std B" w:hAnsi="Adobe Gothic Std B"/>
                <w:b/>
                <w:sz w:val="24"/>
                <w:szCs w:val="24"/>
              </w:rPr>
              <w:t xml:space="preserve"> </w:t>
            </w:r>
          </w:p>
          <w:p w14:paraId="2F57863F" w14:textId="6EF8A31A" w:rsidR="000708FC" w:rsidRPr="002D146C" w:rsidRDefault="000708FC" w:rsidP="00EA6753">
            <w:pPr>
              <w:spacing w:after="0" w:line="276" w:lineRule="auto"/>
              <w:rPr>
                <w:rFonts w:eastAsia="Calibri" w:cs="Times New Roman"/>
              </w:rPr>
            </w:pPr>
            <w:r w:rsidRPr="002D146C">
              <w:rPr>
                <w:rFonts w:eastAsia="Calibri" w:cs="Times New Roman"/>
              </w:rPr>
              <w:t xml:space="preserve">Cognitive behavioural therapy (CBT) has become one of the major models of evidence-based psychotherapy and is commonly used in all areas of addictions and mental health.  This 75 minute introductory workshop will provide an overview of the model as well as some of the research support for its use.  The fundamental building blocks of CBT will be presented in an accessible, engaging and practical way.  Participants will be exposed to core skills through presentation, discussion and demonstration.  Case examples will be utilized to promote audience participation.  </w:t>
            </w:r>
          </w:p>
          <w:p w14:paraId="51C58AA3" w14:textId="77777777" w:rsidR="000708FC" w:rsidRPr="00EB65C4" w:rsidRDefault="000708FC" w:rsidP="00EA6753">
            <w:pPr>
              <w:spacing w:after="0" w:line="276" w:lineRule="auto"/>
              <w:rPr>
                <w:rFonts w:ascii="HelveticaNeueLT Std" w:eastAsia="Calibri" w:hAnsi="HelveticaNeueLT Std" w:cs="Times New Roman"/>
                <w:b/>
                <w:bCs/>
                <w:sz w:val="12"/>
              </w:rPr>
            </w:pPr>
          </w:p>
          <w:p w14:paraId="58DA7937" w14:textId="77777777" w:rsidR="000708FC" w:rsidRDefault="000708FC" w:rsidP="00EA6753">
            <w:pPr>
              <w:spacing w:after="0" w:line="276" w:lineRule="auto"/>
              <w:rPr>
                <w:i/>
                <w:sz w:val="20"/>
                <w:szCs w:val="24"/>
              </w:rPr>
            </w:pPr>
            <w:r w:rsidRPr="00A51303">
              <w:rPr>
                <w:b/>
                <w:i/>
                <w:sz w:val="20"/>
                <w:szCs w:val="24"/>
              </w:rPr>
              <w:t>Learning Objectives</w:t>
            </w:r>
            <w:r w:rsidRPr="00A51303">
              <w:rPr>
                <w:i/>
                <w:sz w:val="20"/>
                <w:szCs w:val="24"/>
              </w:rPr>
              <w:t xml:space="preserve"> include:</w:t>
            </w:r>
            <w:r>
              <w:rPr>
                <w:i/>
                <w:sz w:val="20"/>
                <w:szCs w:val="24"/>
              </w:rPr>
              <w:t xml:space="preserve"> </w:t>
            </w:r>
          </w:p>
          <w:p w14:paraId="54E7D3F9" w14:textId="5EB43323" w:rsidR="000708FC" w:rsidRDefault="007A0B66" w:rsidP="00EA6753">
            <w:pPr>
              <w:spacing w:after="0" w:line="276" w:lineRule="auto"/>
              <w:rPr>
                <w:i/>
                <w:sz w:val="20"/>
                <w:szCs w:val="24"/>
              </w:rPr>
            </w:pPr>
            <w:r>
              <w:rPr>
                <w:i/>
                <w:sz w:val="20"/>
                <w:szCs w:val="24"/>
              </w:rPr>
              <w:t>1) Employ the fundamentals</w:t>
            </w:r>
            <w:r w:rsidR="000708FC" w:rsidRPr="00A51303">
              <w:rPr>
                <w:i/>
                <w:sz w:val="20"/>
                <w:szCs w:val="24"/>
              </w:rPr>
              <w:t xml:space="preserve"> to “think” like a CBT practitioner in assessment and case conceptualization; </w:t>
            </w:r>
          </w:p>
          <w:p w14:paraId="6BF6859A" w14:textId="626F49E7" w:rsidR="000708FC" w:rsidRDefault="007A0B66" w:rsidP="00EA6753">
            <w:pPr>
              <w:spacing w:after="0" w:line="276" w:lineRule="auto"/>
              <w:rPr>
                <w:i/>
                <w:sz w:val="20"/>
                <w:szCs w:val="24"/>
              </w:rPr>
            </w:pPr>
            <w:r>
              <w:rPr>
                <w:i/>
                <w:sz w:val="20"/>
                <w:szCs w:val="24"/>
              </w:rPr>
              <w:t>2) S</w:t>
            </w:r>
            <w:r w:rsidR="000708FC" w:rsidRPr="00A51303">
              <w:rPr>
                <w:i/>
                <w:sz w:val="20"/>
                <w:szCs w:val="24"/>
              </w:rPr>
              <w:t>tructure CBT</w:t>
            </w:r>
            <w:r>
              <w:rPr>
                <w:i/>
                <w:sz w:val="20"/>
                <w:szCs w:val="24"/>
              </w:rPr>
              <w:t xml:space="preserve"> sessions</w:t>
            </w:r>
            <w:r w:rsidR="000708FC" w:rsidRPr="00A51303">
              <w:rPr>
                <w:i/>
                <w:sz w:val="20"/>
                <w:szCs w:val="24"/>
              </w:rPr>
              <w:t xml:space="preserve">—agenda setting, session structure and homework; </w:t>
            </w:r>
          </w:p>
          <w:p w14:paraId="553818D8" w14:textId="07E4E9DD" w:rsidR="000708FC" w:rsidRDefault="00C74EDF" w:rsidP="00EA6753">
            <w:pPr>
              <w:spacing w:after="0" w:line="276" w:lineRule="auto"/>
              <w:rPr>
                <w:i/>
                <w:sz w:val="20"/>
                <w:szCs w:val="24"/>
              </w:rPr>
            </w:pPr>
            <w:r>
              <w:rPr>
                <w:i/>
                <w:sz w:val="20"/>
                <w:szCs w:val="24"/>
              </w:rPr>
              <w:t>3) U</w:t>
            </w:r>
            <w:r w:rsidR="000708FC" w:rsidRPr="00A51303">
              <w:rPr>
                <w:i/>
                <w:sz w:val="20"/>
                <w:szCs w:val="24"/>
              </w:rPr>
              <w:t>tilize behavioural experiments to challenge thoughts;</w:t>
            </w:r>
            <w:r w:rsidR="000708FC">
              <w:rPr>
                <w:i/>
                <w:sz w:val="20"/>
                <w:szCs w:val="24"/>
              </w:rPr>
              <w:t xml:space="preserve"> </w:t>
            </w:r>
          </w:p>
          <w:p w14:paraId="2DB05F4D" w14:textId="540D4C0F" w:rsidR="000708FC" w:rsidRPr="00FC5983" w:rsidRDefault="00C74EDF" w:rsidP="00EA6753">
            <w:pPr>
              <w:spacing w:after="0" w:line="276" w:lineRule="auto"/>
              <w:rPr>
                <w:i/>
                <w:sz w:val="24"/>
                <w:szCs w:val="24"/>
              </w:rPr>
            </w:pPr>
            <w:r>
              <w:rPr>
                <w:i/>
                <w:sz w:val="20"/>
                <w:szCs w:val="24"/>
              </w:rPr>
              <w:t>4) Describe</w:t>
            </w:r>
            <w:r w:rsidR="000708FC" w:rsidRPr="00A51303">
              <w:rPr>
                <w:i/>
                <w:sz w:val="20"/>
                <w:szCs w:val="24"/>
              </w:rPr>
              <w:t xml:space="preserve"> fundamental CBT skills.  (Recommended reading: Dobson, D. J. G., &amp; Dobson K. S. (2017) Evidence-based practice of cognitive behavioral therapy (2nd Edition).  NY: Guilford Press).</w:t>
            </w:r>
          </w:p>
        </w:tc>
      </w:tr>
      <w:tr w:rsidR="000708FC" w14:paraId="47E279D3" w14:textId="77777777" w:rsidTr="00AF14D7">
        <w:tc>
          <w:tcPr>
            <w:tcW w:w="2065" w:type="dxa"/>
            <w:shd w:val="clear" w:color="auto" w:fill="BEC5CA"/>
          </w:tcPr>
          <w:p w14:paraId="11BD9A1F" w14:textId="190C594D" w:rsidR="000708FC" w:rsidRPr="00CB3CBC" w:rsidRDefault="000708FC" w:rsidP="00EA6753">
            <w:pPr>
              <w:spacing w:after="0" w:line="276" w:lineRule="auto"/>
              <w:rPr>
                <w:b/>
                <w:color w:val="372971" w:themeColor="accent5" w:themeShade="80"/>
                <w:sz w:val="28"/>
                <w:szCs w:val="28"/>
              </w:rPr>
            </w:pPr>
            <w:r w:rsidRPr="006B401A">
              <w:rPr>
                <w:b/>
                <w:sz w:val="28"/>
                <w:szCs w:val="28"/>
              </w:rPr>
              <w:t>1400-1425</w:t>
            </w:r>
          </w:p>
        </w:tc>
        <w:tc>
          <w:tcPr>
            <w:tcW w:w="10445" w:type="dxa"/>
            <w:shd w:val="clear" w:color="auto" w:fill="BEC5CA"/>
          </w:tcPr>
          <w:p w14:paraId="31CE4173" w14:textId="70833A26" w:rsidR="000708FC" w:rsidRPr="00307EF3" w:rsidRDefault="000708FC" w:rsidP="00EA6753">
            <w:pPr>
              <w:spacing w:after="0" w:line="276" w:lineRule="auto"/>
              <w:rPr>
                <w:b/>
                <w:color w:val="372971" w:themeColor="accent5" w:themeShade="80"/>
                <w:sz w:val="28"/>
                <w:szCs w:val="28"/>
              </w:rPr>
            </w:pPr>
            <w:r w:rsidRPr="006B401A">
              <w:rPr>
                <w:b/>
                <w:sz w:val="28"/>
                <w:szCs w:val="28"/>
              </w:rPr>
              <w:t>Nutrition Break &amp; Networking Fair – MacEwan Hall</w:t>
            </w:r>
          </w:p>
        </w:tc>
      </w:tr>
      <w:tr w:rsidR="000708FC" w14:paraId="1C165554" w14:textId="77777777" w:rsidTr="00AF14D7">
        <w:tc>
          <w:tcPr>
            <w:tcW w:w="2065" w:type="dxa"/>
          </w:tcPr>
          <w:p w14:paraId="17E3C4C3" w14:textId="3696133B" w:rsidR="000708FC" w:rsidRPr="00445A42" w:rsidRDefault="000708FC" w:rsidP="00EA6753">
            <w:pPr>
              <w:spacing w:after="0" w:line="276" w:lineRule="auto"/>
              <w:rPr>
                <w:b/>
                <w:color w:val="372971" w:themeColor="accent5" w:themeShade="80"/>
                <w:sz w:val="28"/>
                <w:szCs w:val="28"/>
              </w:rPr>
            </w:pPr>
            <w:r w:rsidRPr="005F6757">
              <w:rPr>
                <w:b/>
                <w:color w:val="3E7998"/>
                <w:sz w:val="28"/>
                <w:szCs w:val="28"/>
              </w:rPr>
              <w:t>1425-1545</w:t>
            </w:r>
          </w:p>
        </w:tc>
        <w:tc>
          <w:tcPr>
            <w:tcW w:w="10445" w:type="dxa"/>
          </w:tcPr>
          <w:p w14:paraId="59EFBB7D" w14:textId="05194C29" w:rsidR="000708FC" w:rsidRPr="005F6757" w:rsidRDefault="000708FC" w:rsidP="00EA6753">
            <w:pPr>
              <w:spacing w:after="0" w:line="276" w:lineRule="auto"/>
              <w:rPr>
                <w:b/>
                <w:color w:val="3E7998"/>
                <w:sz w:val="28"/>
                <w:szCs w:val="28"/>
              </w:rPr>
            </w:pPr>
            <w:r w:rsidRPr="005F6757">
              <w:rPr>
                <w:b/>
                <w:color w:val="3E7998"/>
                <w:sz w:val="28"/>
                <w:szCs w:val="28"/>
              </w:rPr>
              <w:t>Afternoon Plenary Speakers – MacEwan Hall</w:t>
            </w:r>
          </w:p>
          <w:p w14:paraId="5410FD32" w14:textId="77777777" w:rsidR="000708FC" w:rsidRPr="00A00E0C" w:rsidRDefault="000708FC" w:rsidP="00EA6753">
            <w:pPr>
              <w:spacing w:after="0" w:line="276" w:lineRule="auto"/>
              <w:rPr>
                <w:b/>
                <w:color w:val="372971" w:themeColor="accent5" w:themeShade="80"/>
                <w:sz w:val="20"/>
                <w:szCs w:val="20"/>
              </w:rPr>
            </w:pPr>
          </w:p>
          <w:p w14:paraId="22B286F9" w14:textId="77777777" w:rsidR="003727F2"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Medical Marijuana for Pain </w:t>
            </w:r>
          </w:p>
          <w:p w14:paraId="1663195B" w14:textId="35F0C7B3" w:rsidR="000708FC"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(Dr. John Pereira) 25 mins</w:t>
            </w:r>
          </w:p>
          <w:p w14:paraId="7B4C8515" w14:textId="4CE4B6BF" w:rsidR="000708FC" w:rsidRPr="00272BD5" w:rsidRDefault="0023155A" w:rsidP="00EA6753">
            <w:pPr>
              <w:spacing w:after="0" w:line="276" w:lineRule="auto"/>
              <w:rPr>
                <w:rFonts w:eastAsia="Adobe Gothic Std B"/>
              </w:rPr>
            </w:pPr>
            <w:r w:rsidRPr="00272BD5">
              <w:rPr>
                <w:rFonts w:eastAsia="Adobe Gothic Std B"/>
              </w:rPr>
              <w:t xml:space="preserve">Offering the perspective from a prescriber to challenge participants to consider whether medical marijuana is riskier than standard opioids currently used for chronic pain management from the perspective of tolerance, addiction and overdose.  </w:t>
            </w:r>
          </w:p>
          <w:p w14:paraId="7265DDCC" w14:textId="77777777" w:rsidR="003727F2" w:rsidRDefault="003727F2" w:rsidP="00EA6753">
            <w:pPr>
              <w:pStyle w:val="PlainText"/>
              <w:spacing w:line="276" w:lineRule="auto"/>
              <w:rPr>
                <w:b/>
                <w:i/>
                <w:sz w:val="20"/>
              </w:rPr>
            </w:pPr>
          </w:p>
          <w:p w14:paraId="2F539BF3" w14:textId="77777777" w:rsidR="000708FC" w:rsidRPr="00523180" w:rsidRDefault="000708FC" w:rsidP="00EA6753">
            <w:pPr>
              <w:pStyle w:val="PlainText"/>
              <w:spacing w:line="276" w:lineRule="auto"/>
              <w:rPr>
                <w:i/>
                <w:sz w:val="20"/>
              </w:rPr>
            </w:pPr>
            <w:r w:rsidRPr="00523180">
              <w:rPr>
                <w:b/>
                <w:i/>
                <w:sz w:val="20"/>
              </w:rPr>
              <w:t>Learning Objectives</w:t>
            </w:r>
            <w:r w:rsidRPr="00523180">
              <w:rPr>
                <w:i/>
                <w:sz w:val="20"/>
              </w:rPr>
              <w:t xml:space="preserve"> include: </w:t>
            </w:r>
          </w:p>
          <w:p w14:paraId="7BFB38F0" w14:textId="77777777" w:rsidR="000708FC" w:rsidRPr="00523180" w:rsidRDefault="000708FC" w:rsidP="00EA6753">
            <w:pPr>
              <w:pStyle w:val="PlainText"/>
              <w:spacing w:line="276" w:lineRule="auto"/>
              <w:rPr>
                <w:i/>
                <w:sz w:val="20"/>
              </w:rPr>
            </w:pPr>
            <w:r w:rsidRPr="00523180">
              <w:rPr>
                <w:i/>
                <w:sz w:val="20"/>
              </w:rPr>
              <w:t xml:space="preserve">1) Distinguish that medical marijuana refers to a group of vastly different treatments; </w:t>
            </w:r>
          </w:p>
          <w:p w14:paraId="1BBE52DE" w14:textId="77777777" w:rsidR="000708FC" w:rsidRPr="00523180" w:rsidRDefault="000708FC" w:rsidP="00EA6753">
            <w:pPr>
              <w:pStyle w:val="PlainText"/>
              <w:spacing w:line="276" w:lineRule="auto"/>
              <w:rPr>
                <w:i/>
                <w:sz w:val="20"/>
              </w:rPr>
            </w:pPr>
            <w:r w:rsidRPr="00523180">
              <w:rPr>
                <w:i/>
                <w:sz w:val="20"/>
              </w:rPr>
              <w:t xml:space="preserve">2) Inform that medical marijuana is not Health Canada approved for any condition; </w:t>
            </w:r>
          </w:p>
          <w:p w14:paraId="5523A987" w14:textId="32E791C3" w:rsidR="000708FC" w:rsidRPr="00523180" w:rsidRDefault="00C74EDF" w:rsidP="00EA6753">
            <w:pPr>
              <w:pStyle w:val="PlainText"/>
              <w:spacing w:line="276" w:lineRule="auto"/>
              <w:rPr>
                <w:i/>
                <w:sz w:val="20"/>
              </w:rPr>
            </w:pPr>
            <w:r>
              <w:rPr>
                <w:i/>
                <w:sz w:val="20"/>
              </w:rPr>
              <w:t>3) Summarize</w:t>
            </w:r>
            <w:r w:rsidR="000708FC" w:rsidRPr="00523180">
              <w:rPr>
                <w:i/>
                <w:sz w:val="20"/>
              </w:rPr>
              <w:t xml:space="preserve"> the limited evidence for medical marijuana in chronic pain; </w:t>
            </w:r>
          </w:p>
          <w:p w14:paraId="4743A269" w14:textId="22854990" w:rsidR="000708FC" w:rsidRPr="00523180" w:rsidRDefault="000708FC" w:rsidP="00EA6753">
            <w:pPr>
              <w:pStyle w:val="PlainText"/>
              <w:spacing w:line="276" w:lineRule="auto"/>
              <w:rPr>
                <w:i/>
                <w:sz w:val="20"/>
              </w:rPr>
            </w:pPr>
            <w:r w:rsidRPr="00523180">
              <w:rPr>
                <w:i/>
                <w:sz w:val="20"/>
              </w:rPr>
              <w:t>4) Discuss selected risks of long-term medical marijuana treatment in non-cancer pain.</w:t>
            </w:r>
          </w:p>
          <w:p w14:paraId="3B207C87" w14:textId="77777777" w:rsidR="000708FC" w:rsidRDefault="000708FC" w:rsidP="00EA6753">
            <w:pPr>
              <w:pStyle w:val="PlainText"/>
              <w:spacing w:line="276" w:lineRule="auto"/>
              <w:rPr>
                <w:i/>
              </w:rPr>
            </w:pPr>
          </w:p>
          <w:p w14:paraId="60E0B2D4" w14:textId="77777777" w:rsidR="003727F2" w:rsidRDefault="003727F2" w:rsidP="00EA6753">
            <w:pPr>
              <w:pStyle w:val="PlainText"/>
              <w:spacing w:line="276" w:lineRule="auto"/>
              <w:rPr>
                <w:i/>
              </w:rPr>
            </w:pPr>
          </w:p>
          <w:p w14:paraId="41CE7547" w14:textId="77777777" w:rsidR="0037045B" w:rsidRPr="00960220" w:rsidRDefault="0037045B" w:rsidP="0037045B">
            <w:pPr>
              <w:spacing w:after="0" w:line="276" w:lineRule="auto"/>
              <w:rPr>
                <w:rFonts w:ascii="Adobe Gothic Std B" w:eastAsia="Adobe Gothic Std B" w:hAnsi="Adobe Gothic Std B"/>
                <w:b/>
                <w:sz w:val="24"/>
                <w:szCs w:val="24"/>
              </w:rPr>
            </w:pPr>
            <w:r w:rsidRPr="00961ECE">
              <w:rPr>
                <w:rFonts w:ascii="Adobe Gothic Std B" w:eastAsia="Adobe Gothic Std B" w:hAnsi="Adobe Gothic Std B"/>
                <w:b/>
                <w:sz w:val="24"/>
                <w:szCs w:val="24"/>
              </w:rPr>
              <w:t xml:space="preserve">Prescribing: Drugs with Potential for Misuse or Diversion ~ the New CPSA Standards </w:t>
            </w:r>
            <w:r w:rsidRPr="00960220">
              <w:rPr>
                <w:rFonts w:ascii="Adobe Gothic Std B" w:eastAsia="Adobe Gothic Std B" w:hAnsi="Adobe Gothic Std B"/>
                <w:b/>
                <w:sz w:val="24"/>
                <w:szCs w:val="24"/>
              </w:rPr>
              <w:t>(Dr. Ann Crabtree) 25 mins</w:t>
            </w:r>
          </w:p>
          <w:p w14:paraId="287605FA" w14:textId="77777777" w:rsidR="0037045B" w:rsidRPr="00272BD5" w:rsidRDefault="0037045B" w:rsidP="0037045B">
            <w:pPr>
              <w:spacing w:after="0" w:line="276" w:lineRule="auto"/>
            </w:pPr>
            <w:r w:rsidRPr="00272BD5">
              <w:t>Improving the way opioids are prescribed through clinical practice guidelines can ensure patients have access to safer, more effective chronic pain treatment while reducing the number of people who misuse, abuse, or overdose from these drugs.</w:t>
            </w:r>
          </w:p>
          <w:p w14:paraId="52D011D9" w14:textId="77777777" w:rsidR="0037045B" w:rsidRPr="00272BD5" w:rsidRDefault="0037045B" w:rsidP="0037045B">
            <w:pPr>
              <w:spacing w:after="0" w:line="276" w:lineRule="auto"/>
              <w:rPr>
                <w:rFonts w:eastAsia="Adobe Gothic Std B"/>
                <w:b/>
              </w:rPr>
            </w:pPr>
          </w:p>
          <w:p w14:paraId="13499D5B" w14:textId="77777777" w:rsidR="0037045B" w:rsidRPr="00961ECE" w:rsidRDefault="0037045B" w:rsidP="0037045B">
            <w:pPr>
              <w:spacing w:after="0" w:line="276" w:lineRule="auto"/>
              <w:rPr>
                <w:i/>
              </w:rPr>
            </w:pPr>
            <w:r w:rsidRPr="00961ECE">
              <w:rPr>
                <w:b/>
                <w:i/>
              </w:rPr>
              <w:t>Learning Objectives</w:t>
            </w:r>
            <w:r w:rsidRPr="00961ECE">
              <w:rPr>
                <w:i/>
              </w:rPr>
              <w:t xml:space="preserve"> include:</w:t>
            </w:r>
          </w:p>
          <w:p w14:paraId="0A2678A4" w14:textId="77777777" w:rsidR="0037045B" w:rsidRPr="00961ECE" w:rsidRDefault="0037045B" w:rsidP="0037045B">
            <w:pPr>
              <w:spacing w:after="0" w:line="276" w:lineRule="auto"/>
              <w:rPr>
                <w:i/>
              </w:rPr>
            </w:pPr>
            <w:r w:rsidRPr="00961ECE">
              <w:rPr>
                <w:i/>
              </w:rPr>
              <w:t xml:space="preserve">(1) Understand the new CPSA Standards  </w:t>
            </w:r>
          </w:p>
          <w:p w14:paraId="27394F74" w14:textId="14324CA0" w:rsidR="003727F2" w:rsidRDefault="0037045B" w:rsidP="00EA6753">
            <w:pPr>
              <w:spacing w:after="0" w:line="276" w:lineRule="auto"/>
              <w:rPr>
                <w:i/>
              </w:rPr>
            </w:pPr>
            <w:r w:rsidRPr="00961ECE">
              <w:rPr>
                <w:i/>
              </w:rPr>
              <w:t xml:space="preserve">2) Understand the differentiation between guidelines and standards, and the implications on your practice. </w:t>
            </w:r>
          </w:p>
          <w:p w14:paraId="68B25CC8" w14:textId="77777777" w:rsidR="0037045B" w:rsidRPr="00FE2074" w:rsidRDefault="0037045B" w:rsidP="00EA6753">
            <w:pPr>
              <w:spacing w:after="0" w:line="276" w:lineRule="auto"/>
              <w:rPr>
                <w:i/>
              </w:rPr>
            </w:pPr>
          </w:p>
          <w:p w14:paraId="32695192" w14:textId="77777777" w:rsidR="00BC39C8" w:rsidRDefault="00BC39C8" w:rsidP="00EA6753">
            <w:pPr>
              <w:spacing w:after="0" w:line="276" w:lineRule="auto"/>
              <w:rPr>
                <w:rFonts w:ascii="Adobe Gothic Std B" w:eastAsia="Adobe Gothic Std B" w:hAnsi="Adobe Gothic Std B"/>
                <w:b/>
                <w:sz w:val="24"/>
                <w:szCs w:val="24"/>
              </w:rPr>
            </w:pPr>
          </w:p>
          <w:p w14:paraId="52523F5A" w14:textId="77777777" w:rsidR="00960220"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 xml:space="preserve">Review and Development of a National Clinical Opioid Use Disorder Treatment Guidelines </w:t>
            </w:r>
          </w:p>
          <w:p w14:paraId="419D4E3A" w14:textId="38553C28" w:rsidR="000708FC" w:rsidRPr="00960220" w:rsidRDefault="000708FC" w:rsidP="00EA6753">
            <w:pPr>
              <w:spacing w:after="0" w:line="276" w:lineRule="auto"/>
              <w:rPr>
                <w:rFonts w:ascii="Adobe Gothic Std B" w:eastAsia="Adobe Gothic Std B" w:hAnsi="Adobe Gothic Std B"/>
                <w:b/>
                <w:sz w:val="24"/>
                <w:szCs w:val="24"/>
              </w:rPr>
            </w:pPr>
            <w:r w:rsidRPr="00960220">
              <w:rPr>
                <w:rFonts w:ascii="Adobe Gothic Std B" w:eastAsia="Adobe Gothic Std B" w:hAnsi="Adobe Gothic Std B"/>
                <w:b/>
                <w:sz w:val="24"/>
                <w:szCs w:val="24"/>
              </w:rPr>
              <w:t>(Dr. Ron Lim) 25 mins</w:t>
            </w:r>
          </w:p>
          <w:p w14:paraId="072F56EE" w14:textId="299507DC" w:rsidR="000708FC" w:rsidRPr="003727F2" w:rsidRDefault="00871616" w:rsidP="00EA6753">
            <w:pPr>
              <w:spacing w:after="0" w:line="276" w:lineRule="auto"/>
              <w:rPr>
                <w:rFonts w:eastAsia="Adobe Gothic Std B"/>
                <w:sz w:val="24"/>
                <w:szCs w:val="24"/>
              </w:rPr>
            </w:pPr>
            <w:r>
              <w:rPr>
                <w:rFonts w:eastAsia="Adobe Gothic Std B"/>
                <w:sz w:val="24"/>
                <w:szCs w:val="24"/>
              </w:rPr>
              <w:t xml:space="preserve">Provide information on evidence-based treatment of opioid use disorder—practice guidelines. </w:t>
            </w:r>
          </w:p>
          <w:p w14:paraId="5665F7FE" w14:textId="77777777" w:rsidR="000C72A0" w:rsidRDefault="000C72A0" w:rsidP="00EA6753">
            <w:pPr>
              <w:pStyle w:val="PlainText"/>
              <w:spacing w:line="276" w:lineRule="auto"/>
              <w:rPr>
                <w:b/>
                <w:i/>
                <w:sz w:val="20"/>
              </w:rPr>
            </w:pPr>
          </w:p>
          <w:p w14:paraId="17D5273D" w14:textId="77777777" w:rsidR="000708FC" w:rsidRPr="00523180" w:rsidRDefault="000708FC" w:rsidP="00EA6753">
            <w:pPr>
              <w:pStyle w:val="PlainText"/>
              <w:spacing w:line="276" w:lineRule="auto"/>
              <w:rPr>
                <w:i/>
                <w:sz w:val="20"/>
              </w:rPr>
            </w:pPr>
            <w:r w:rsidRPr="00523180">
              <w:rPr>
                <w:b/>
                <w:i/>
                <w:sz w:val="20"/>
              </w:rPr>
              <w:t>Learning Objectives</w:t>
            </w:r>
            <w:r w:rsidRPr="00523180">
              <w:rPr>
                <w:i/>
                <w:sz w:val="20"/>
              </w:rPr>
              <w:t xml:space="preserve"> include: </w:t>
            </w:r>
          </w:p>
          <w:p w14:paraId="54D99546" w14:textId="5FA13A0B" w:rsidR="000708FC" w:rsidRPr="00523180" w:rsidRDefault="00BC39C8" w:rsidP="00EA6753">
            <w:pPr>
              <w:pStyle w:val="PlainText"/>
              <w:spacing w:line="276" w:lineRule="auto"/>
              <w:rPr>
                <w:i/>
                <w:sz w:val="20"/>
              </w:rPr>
            </w:pPr>
            <w:r>
              <w:rPr>
                <w:i/>
                <w:sz w:val="20"/>
              </w:rPr>
              <w:t xml:space="preserve">1) Summarize </w:t>
            </w:r>
            <w:r w:rsidR="000708FC" w:rsidRPr="00523180">
              <w:rPr>
                <w:i/>
                <w:sz w:val="20"/>
              </w:rPr>
              <w:t xml:space="preserve">the National Clinical Opioid Use Disorder treatment guidelines; </w:t>
            </w:r>
          </w:p>
          <w:p w14:paraId="18003659" w14:textId="7B209FFD" w:rsidR="000708FC" w:rsidRPr="00C3691D" w:rsidRDefault="00BC39C8" w:rsidP="00EA6753">
            <w:pPr>
              <w:pStyle w:val="PlainText"/>
              <w:spacing w:line="276" w:lineRule="auto"/>
              <w:rPr>
                <w:i/>
              </w:rPr>
            </w:pPr>
            <w:r>
              <w:rPr>
                <w:i/>
                <w:sz w:val="20"/>
              </w:rPr>
              <w:t>2) Summarize</w:t>
            </w:r>
            <w:r w:rsidR="000708FC" w:rsidRPr="00523180">
              <w:rPr>
                <w:i/>
                <w:sz w:val="20"/>
              </w:rPr>
              <w:t xml:space="preserve"> the guidelines for opioid maintenance treatment. </w:t>
            </w:r>
          </w:p>
        </w:tc>
      </w:tr>
      <w:tr w:rsidR="000708FC" w14:paraId="1E64C7EB" w14:textId="77777777" w:rsidTr="00AF14D7">
        <w:tc>
          <w:tcPr>
            <w:tcW w:w="2065" w:type="dxa"/>
            <w:shd w:val="clear" w:color="auto" w:fill="BEC5CA"/>
          </w:tcPr>
          <w:p w14:paraId="17649D41" w14:textId="42F2F497" w:rsidR="000708FC" w:rsidRPr="00445A42" w:rsidRDefault="000708FC" w:rsidP="00EA6753">
            <w:pPr>
              <w:spacing w:after="0" w:line="276" w:lineRule="auto"/>
              <w:rPr>
                <w:b/>
                <w:color w:val="372971" w:themeColor="accent5" w:themeShade="80"/>
                <w:sz w:val="28"/>
                <w:szCs w:val="28"/>
              </w:rPr>
            </w:pPr>
            <w:r w:rsidRPr="006B401A">
              <w:rPr>
                <w:b/>
                <w:sz w:val="28"/>
                <w:szCs w:val="28"/>
              </w:rPr>
              <w:t>1545-1620</w:t>
            </w:r>
          </w:p>
        </w:tc>
        <w:tc>
          <w:tcPr>
            <w:tcW w:w="10445" w:type="dxa"/>
            <w:shd w:val="clear" w:color="auto" w:fill="BEC5CA"/>
          </w:tcPr>
          <w:p w14:paraId="159A2DED" w14:textId="639E03FF" w:rsidR="000708FC" w:rsidRPr="006B401A" w:rsidRDefault="000708FC" w:rsidP="00EA6753">
            <w:pPr>
              <w:spacing w:after="0" w:line="276" w:lineRule="auto"/>
              <w:rPr>
                <w:b/>
                <w:sz w:val="28"/>
                <w:szCs w:val="28"/>
              </w:rPr>
            </w:pPr>
            <w:r w:rsidRPr="006B401A">
              <w:rPr>
                <w:b/>
                <w:sz w:val="28"/>
                <w:szCs w:val="28"/>
              </w:rPr>
              <w:t>Q&amp;A With Audience – MacEwan Hall</w:t>
            </w:r>
          </w:p>
          <w:p w14:paraId="09F19584" w14:textId="5CA9D6DA" w:rsidR="000708FC" w:rsidRPr="00A91089" w:rsidRDefault="000708FC" w:rsidP="00EA6753">
            <w:pPr>
              <w:spacing w:after="0" w:line="276" w:lineRule="auto"/>
              <w:rPr>
                <w:b/>
                <w:color w:val="372971" w:themeColor="accent5" w:themeShade="80"/>
                <w:sz w:val="24"/>
                <w:szCs w:val="24"/>
              </w:rPr>
            </w:pPr>
            <w:r w:rsidRPr="00A91089">
              <w:rPr>
                <w:b/>
                <w:sz w:val="24"/>
                <w:szCs w:val="24"/>
              </w:rPr>
              <w:t>Dr. Nady el-Guebaly</w:t>
            </w:r>
            <w:r w:rsidR="003727F2">
              <w:rPr>
                <w:b/>
                <w:sz w:val="24"/>
                <w:szCs w:val="24"/>
              </w:rPr>
              <w:t>,</w:t>
            </w:r>
            <w:r w:rsidRPr="00A91089">
              <w:rPr>
                <w:b/>
                <w:sz w:val="24"/>
                <w:szCs w:val="24"/>
              </w:rPr>
              <w:t xml:space="preserve"> Moderator</w:t>
            </w:r>
          </w:p>
        </w:tc>
      </w:tr>
      <w:tr w:rsidR="000708FC" w14:paraId="5BD42A66" w14:textId="77777777" w:rsidTr="00AF14D7">
        <w:tc>
          <w:tcPr>
            <w:tcW w:w="2065" w:type="dxa"/>
            <w:shd w:val="clear" w:color="auto" w:fill="BEC5CA"/>
          </w:tcPr>
          <w:p w14:paraId="042F1243" w14:textId="517F44EC" w:rsidR="000708FC" w:rsidRPr="006B401A" w:rsidRDefault="000708FC" w:rsidP="00EA6753">
            <w:pPr>
              <w:spacing w:after="0" w:line="276" w:lineRule="auto"/>
              <w:rPr>
                <w:b/>
                <w:sz w:val="28"/>
                <w:szCs w:val="28"/>
              </w:rPr>
            </w:pPr>
            <w:r w:rsidRPr="006B401A">
              <w:rPr>
                <w:b/>
                <w:sz w:val="28"/>
                <w:szCs w:val="28"/>
              </w:rPr>
              <w:t>1620-1630</w:t>
            </w:r>
          </w:p>
        </w:tc>
        <w:tc>
          <w:tcPr>
            <w:tcW w:w="10445" w:type="dxa"/>
            <w:shd w:val="clear" w:color="auto" w:fill="BEC5CA"/>
          </w:tcPr>
          <w:p w14:paraId="188B967E" w14:textId="01F92A34" w:rsidR="000708FC" w:rsidRPr="006B401A" w:rsidRDefault="000708FC" w:rsidP="00EA6753">
            <w:pPr>
              <w:spacing w:after="0" w:line="276" w:lineRule="auto"/>
              <w:rPr>
                <w:b/>
                <w:sz w:val="28"/>
                <w:szCs w:val="28"/>
              </w:rPr>
            </w:pPr>
            <w:r w:rsidRPr="006B401A">
              <w:rPr>
                <w:b/>
                <w:sz w:val="28"/>
                <w:szCs w:val="28"/>
              </w:rPr>
              <w:t>Wrap Up – MacEwan Hall</w:t>
            </w:r>
          </w:p>
          <w:p w14:paraId="1CDC3922" w14:textId="5F6DF637" w:rsidR="000708FC" w:rsidRPr="006B401A" w:rsidRDefault="000708FC" w:rsidP="00EA6753">
            <w:pPr>
              <w:spacing w:after="0" w:line="276" w:lineRule="auto"/>
              <w:rPr>
                <w:b/>
                <w:sz w:val="24"/>
                <w:szCs w:val="24"/>
              </w:rPr>
            </w:pPr>
            <w:r w:rsidRPr="006B401A">
              <w:rPr>
                <w:b/>
                <w:sz w:val="24"/>
                <w:szCs w:val="24"/>
              </w:rPr>
              <w:t>Dr. Ann Crabtree</w:t>
            </w:r>
          </w:p>
        </w:tc>
      </w:tr>
    </w:tbl>
    <w:p w14:paraId="66627B11" w14:textId="3E191293" w:rsidR="00FD61AD" w:rsidRPr="003C6491" w:rsidRDefault="00FD61AD" w:rsidP="00B628E6">
      <w:pPr>
        <w:spacing w:after="0" w:line="240" w:lineRule="auto"/>
        <w:rPr>
          <w:b/>
          <w:sz w:val="24"/>
          <w:szCs w:val="24"/>
        </w:rPr>
      </w:pPr>
    </w:p>
    <w:sectPr w:rsidR="00FD61AD" w:rsidRPr="003C6491" w:rsidSect="00A614BA">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BE05" w14:textId="77777777" w:rsidR="00A1500C" w:rsidRDefault="00A1500C" w:rsidP="00491460">
      <w:pPr>
        <w:spacing w:after="0" w:line="240" w:lineRule="auto"/>
      </w:pPr>
      <w:r>
        <w:separator/>
      </w:r>
    </w:p>
  </w:endnote>
  <w:endnote w:type="continuationSeparator" w:id="0">
    <w:p w14:paraId="7AAEA6A1" w14:textId="77777777" w:rsidR="00A1500C" w:rsidRDefault="00A1500C" w:rsidP="0049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LT Std Med Cn">
    <w:panose1 w:val="00000000000000000000"/>
    <w:charset w:val="00"/>
    <w:family w:val="swiss"/>
    <w:notTrueType/>
    <w:pitch w:val="variable"/>
    <w:sig w:usb0="800000AF" w:usb1="4000204A"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HelveticaNeueLT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800000AF" w:usb1="4000204A" w:usb2="00000000" w:usb3="00000000" w:csb0="00000001" w:csb1="00000000"/>
  </w:font>
  <w:font w:name="Utopia Std Subhead">
    <w:altName w:val="Utopia Std Subhea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67812"/>
      <w:docPartObj>
        <w:docPartGallery w:val="Page Numbers (Bottom of Page)"/>
        <w:docPartUnique/>
      </w:docPartObj>
    </w:sdtPr>
    <w:sdtEndPr/>
    <w:sdtContent>
      <w:p w14:paraId="6FA1B474" w14:textId="77777777" w:rsidR="00491460" w:rsidRDefault="00491460">
        <w:pPr>
          <w:pStyle w:val="Footer"/>
        </w:pPr>
        <w:r>
          <w:rPr>
            <w:noProof/>
          </w:rPr>
          <mc:AlternateContent>
            <mc:Choice Requires="wps">
              <w:drawing>
                <wp:anchor distT="0" distB="0" distL="114300" distR="114300" simplePos="0" relativeHeight="251660288" behindDoc="0" locked="0" layoutInCell="1" allowOverlap="1" wp14:anchorId="1F4EA08C" wp14:editId="2671EDF5">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847A8ED" w14:textId="77777777" w:rsidR="00491460" w:rsidRDefault="00491460">
                              <w:pPr>
                                <w:jc w:val="center"/>
                              </w:pPr>
                              <w:r>
                                <w:fldChar w:fldCharType="begin"/>
                              </w:r>
                              <w:r>
                                <w:instrText xml:space="preserve"> PAGE    \* MERGEFORMAT </w:instrText>
                              </w:r>
                              <w:r>
                                <w:fldChar w:fldCharType="separate"/>
                              </w:r>
                              <w:r w:rsidR="009B272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F4EA0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0847A8ED" w14:textId="77777777" w:rsidR="00491460" w:rsidRDefault="00491460">
                        <w:pPr>
                          <w:jc w:val="center"/>
                        </w:pPr>
                        <w:r>
                          <w:fldChar w:fldCharType="begin"/>
                        </w:r>
                        <w:r>
                          <w:instrText xml:space="preserve"> PAGE    \* MERGEFORMAT </w:instrText>
                        </w:r>
                        <w:r>
                          <w:fldChar w:fldCharType="separate"/>
                        </w:r>
                        <w:r w:rsidR="009B272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BC29456" wp14:editId="72C19A41">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ADCBA13"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FF83" w14:textId="77777777" w:rsidR="00A1500C" w:rsidRDefault="00A1500C" w:rsidP="00491460">
      <w:pPr>
        <w:spacing w:after="0" w:line="240" w:lineRule="auto"/>
      </w:pPr>
      <w:r>
        <w:separator/>
      </w:r>
    </w:p>
  </w:footnote>
  <w:footnote w:type="continuationSeparator" w:id="0">
    <w:p w14:paraId="3B8775E8" w14:textId="77777777" w:rsidR="00A1500C" w:rsidRDefault="00A1500C" w:rsidP="00491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568"/>
    <w:multiLevelType w:val="hybridMultilevel"/>
    <w:tmpl w:val="16D69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B2646"/>
    <w:multiLevelType w:val="hybridMultilevel"/>
    <w:tmpl w:val="9364D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960A8C"/>
    <w:multiLevelType w:val="hybridMultilevel"/>
    <w:tmpl w:val="6D722B38"/>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 w15:restartNumberingAfterBreak="0">
    <w:nsid w:val="1C260BEA"/>
    <w:multiLevelType w:val="hybridMultilevel"/>
    <w:tmpl w:val="CD747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7C0F9C"/>
    <w:multiLevelType w:val="hybridMultilevel"/>
    <w:tmpl w:val="50A67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A75664"/>
    <w:multiLevelType w:val="hybridMultilevel"/>
    <w:tmpl w:val="F7A40F32"/>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 w15:restartNumberingAfterBreak="0">
    <w:nsid w:val="266B1E61"/>
    <w:multiLevelType w:val="hybridMultilevel"/>
    <w:tmpl w:val="A17C82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601B82"/>
    <w:multiLevelType w:val="hybridMultilevel"/>
    <w:tmpl w:val="1146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B3604"/>
    <w:multiLevelType w:val="hybridMultilevel"/>
    <w:tmpl w:val="D1B45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A0B8A"/>
    <w:multiLevelType w:val="hybridMultilevel"/>
    <w:tmpl w:val="8310A1A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D97582A"/>
    <w:multiLevelType w:val="hybridMultilevel"/>
    <w:tmpl w:val="8454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635A7"/>
    <w:multiLevelType w:val="hybridMultilevel"/>
    <w:tmpl w:val="D2709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8B2FD6"/>
    <w:multiLevelType w:val="hybridMultilevel"/>
    <w:tmpl w:val="522497A6"/>
    <w:lvl w:ilvl="0" w:tplc="9F62F2DA">
      <w:start w:val="1"/>
      <w:numFmt w:val="decimal"/>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1340F"/>
    <w:multiLevelType w:val="hybridMultilevel"/>
    <w:tmpl w:val="E6E09EB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BBA407C"/>
    <w:multiLevelType w:val="hybridMultilevel"/>
    <w:tmpl w:val="10C25EDC"/>
    <w:lvl w:ilvl="0" w:tplc="AFAA7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8"/>
  </w:num>
  <w:num w:numId="13">
    <w:abstractNumId w:val="10"/>
  </w:num>
  <w:num w:numId="14">
    <w:abstractNumId w:val="12"/>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4"/>
    <w:rsid w:val="00007C10"/>
    <w:rsid w:val="00026BF9"/>
    <w:rsid w:val="000412D6"/>
    <w:rsid w:val="0004541A"/>
    <w:rsid w:val="0005098F"/>
    <w:rsid w:val="00053643"/>
    <w:rsid w:val="00055AB3"/>
    <w:rsid w:val="0005641A"/>
    <w:rsid w:val="00061708"/>
    <w:rsid w:val="000634BF"/>
    <w:rsid w:val="000708FC"/>
    <w:rsid w:val="000A1C45"/>
    <w:rsid w:val="000A1FA9"/>
    <w:rsid w:val="000A5497"/>
    <w:rsid w:val="000A67A3"/>
    <w:rsid w:val="000A74F9"/>
    <w:rsid w:val="000C2CD3"/>
    <w:rsid w:val="000C72A0"/>
    <w:rsid w:val="000D3337"/>
    <w:rsid w:val="000E10CA"/>
    <w:rsid w:val="000E4291"/>
    <w:rsid w:val="000F0B0B"/>
    <w:rsid w:val="000F1C50"/>
    <w:rsid w:val="000F1FD3"/>
    <w:rsid w:val="00107DBD"/>
    <w:rsid w:val="0011372B"/>
    <w:rsid w:val="00126168"/>
    <w:rsid w:val="00147276"/>
    <w:rsid w:val="0016146F"/>
    <w:rsid w:val="00165B58"/>
    <w:rsid w:val="001704F9"/>
    <w:rsid w:val="0018646D"/>
    <w:rsid w:val="00190C91"/>
    <w:rsid w:val="0019508A"/>
    <w:rsid w:val="001A52AA"/>
    <w:rsid w:val="001A7A27"/>
    <w:rsid w:val="001B5173"/>
    <w:rsid w:val="001B6655"/>
    <w:rsid w:val="001C2689"/>
    <w:rsid w:val="001C2E01"/>
    <w:rsid w:val="001C41CF"/>
    <w:rsid w:val="001C44F5"/>
    <w:rsid w:val="001C6C7E"/>
    <w:rsid w:val="001F1F08"/>
    <w:rsid w:val="001F34BF"/>
    <w:rsid w:val="001F56EE"/>
    <w:rsid w:val="001F79CE"/>
    <w:rsid w:val="002107A6"/>
    <w:rsid w:val="002147D1"/>
    <w:rsid w:val="00220895"/>
    <w:rsid w:val="002210D6"/>
    <w:rsid w:val="0023155A"/>
    <w:rsid w:val="00242440"/>
    <w:rsid w:val="00251F9F"/>
    <w:rsid w:val="002553B8"/>
    <w:rsid w:val="00272792"/>
    <w:rsid w:val="00272BD5"/>
    <w:rsid w:val="00273630"/>
    <w:rsid w:val="00276422"/>
    <w:rsid w:val="00277D0B"/>
    <w:rsid w:val="00294DAF"/>
    <w:rsid w:val="002A30B8"/>
    <w:rsid w:val="002B2FA1"/>
    <w:rsid w:val="002B42EC"/>
    <w:rsid w:val="002B7488"/>
    <w:rsid w:val="002C5C7D"/>
    <w:rsid w:val="002D146C"/>
    <w:rsid w:val="002E5F2A"/>
    <w:rsid w:val="002F41E1"/>
    <w:rsid w:val="00301094"/>
    <w:rsid w:val="003063CE"/>
    <w:rsid w:val="00306C0B"/>
    <w:rsid w:val="00307EF3"/>
    <w:rsid w:val="00310283"/>
    <w:rsid w:val="00317E9A"/>
    <w:rsid w:val="00321294"/>
    <w:rsid w:val="0033159E"/>
    <w:rsid w:val="00331A83"/>
    <w:rsid w:val="003329F2"/>
    <w:rsid w:val="003352A6"/>
    <w:rsid w:val="00341EEE"/>
    <w:rsid w:val="00347B30"/>
    <w:rsid w:val="00350662"/>
    <w:rsid w:val="003612A6"/>
    <w:rsid w:val="00363B12"/>
    <w:rsid w:val="003661C4"/>
    <w:rsid w:val="00367200"/>
    <w:rsid w:val="0037045B"/>
    <w:rsid w:val="003727F2"/>
    <w:rsid w:val="00380185"/>
    <w:rsid w:val="00386D18"/>
    <w:rsid w:val="003B600B"/>
    <w:rsid w:val="003B6BF0"/>
    <w:rsid w:val="003C1C88"/>
    <w:rsid w:val="003C6491"/>
    <w:rsid w:val="003D2267"/>
    <w:rsid w:val="003E1318"/>
    <w:rsid w:val="003E3C66"/>
    <w:rsid w:val="003E654C"/>
    <w:rsid w:val="004035FD"/>
    <w:rsid w:val="0040610F"/>
    <w:rsid w:val="00423D89"/>
    <w:rsid w:val="004301D7"/>
    <w:rsid w:val="0044213B"/>
    <w:rsid w:val="0044250B"/>
    <w:rsid w:val="00445A42"/>
    <w:rsid w:val="00472EE8"/>
    <w:rsid w:val="00487D07"/>
    <w:rsid w:val="00491460"/>
    <w:rsid w:val="004959FF"/>
    <w:rsid w:val="004A5734"/>
    <w:rsid w:val="004A6CE5"/>
    <w:rsid w:val="004B510A"/>
    <w:rsid w:val="004E25F0"/>
    <w:rsid w:val="004F44B2"/>
    <w:rsid w:val="00513544"/>
    <w:rsid w:val="00523180"/>
    <w:rsid w:val="00525B5F"/>
    <w:rsid w:val="00527629"/>
    <w:rsid w:val="00542874"/>
    <w:rsid w:val="0056052E"/>
    <w:rsid w:val="00560793"/>
    <w:rsid w:val="00566B59"/>
    <w:rsid w:val="00570786"/>
    <w:rsid w:val="005710B3"/>
    <w:rsid w:val="005824FB"/>
    <w:rsid w:val="005B0FD3"/>
    <w:rsid w:val="005B547D"/>
    <w:rsid w:val="005D6FF0"/>
    <w:rsid w:val="005F3D69"/>
    <w:rsid w:val="005F64C8"/>
    <w:rsid w:val="005F6757"/>
    <w:rsid w:val="00605886"/>
    <w:rsid w:val="00612C80"/>
    <w:rsid w:val="006173AE"/>
    <w:rsid w:val="0062159E"/>
    <w:rsid w:val="00635690"/>
    <w:rsid w:val="0064227F"/>
    <w:rsid w:val="00645051"/>
    <w:rsid w:val="006462C7"/>
    <w:rsid w:val="006519DD"/>
    <w:rsid w:val="0065210E"/>
    <w:rsid w:val="00655C39"/>
    <w:rsid w:val="00661285"/>
    <w:rsid w:val="00665D82"/>
    <w:rsid w:val="0067000B"/>
    <w:rsid w:val="0067449B"/>
    <w:rsid w:val="006764A9"/>
    <w:rsid w:val="00684B19"/>
    <w:rsid w:val="006A2F6C"/>
    <w:rsid w:val="006B401A"/>
    <w:rsid w:val="006B6033"/>
    <w:rsid w:val="006B7EE6"/>
    <w:rsid w:val="006D2100"/>
    <w:rsid w:val="006D521C"/>
    <w:rsid w:val="006F3404"/>
    <w:rsid w:val="006F5317"/>
    <w:rsid w:val="006F7FB1"/>
    <w:rsid w:val="00712553"/>
    <w:rsid w:val="007253BE"/>
    <w:rsid w:val="00742C7D"/>
    <w:rsid w:val="00753DB4"/>
    <w:rsid w:val="00761D08"/>
    <w:rsid w:val="0076380C"/>
    <w:rsid w:val="007728A2"/>
    <w:rsid w:val="00773590"/>
    <w:rsid w:val="007843D7"/>
    <w:rsid w:val="00784B56"/>
    <w:rsid w:val="00785AD4"/>
    <w:rsid w:val="00786488"/>
    <w:rsid w:val="007901E4"/>
    <w:rsid w:val="007954C0"/>
    <w:rsid w:val="007A0B66"/>
    <w:rsid w:val="007A48D8"/>
    <w:rsid w:val="007A5F1B"/>
    <w:rsid w:val="007B49AC"/>
    <w:rsid w:val="007B7BFD"/>
    <w:rsid w:val="007C0E2A"/>
    <w:rsid w:val="007C7A13"/>
    <w:rsid w:val="007E25B3"/>
    <w:rsid w:val="007E2B50"/>
    <w:rsid w:val="007E4393"/>
    <w:rsid w:val="007F33A3"/>
    <w:rsid w:val="007F7DD6"/>
    <w:rsid w:val="00813D2D"/>
    <w:rsid w:val="00817323"/>
    <w:rsid w:val="00821D03"/>
    <w:rsid w:val="008273E9"/>
    <w:rsid w:val="00835AB4"/>
    <w:rsid w:val="008402AD"/>
    <w:rsid w:val="00840E30"/>
    <w:rsid w:val="00845D5D"/>
    <w:rsid w:val="00857226"/>
    <w:rsid w:val="008659E3"/>
    <w:rsid w:val="00867D13"/>
    <w:rsid w:val="00871616"/>
    <w:rsid w:val="008B0BB9"/>
    <w:rsid w:val="008C2E2F"/>
    <w:rsid w:val="008C4AD5"/>
    <w:rsid w:val="008D329E"/>
    <w:rsid w:val="008D3896"/>
    <w:rsid w:val="008F0FFC"/>
    <w:rsid w:val="008F1A9A"/>
    <w:rsid w:val="008F6E08"/>
    <w:rsid w:val="00912898"/>
    <w:rsid w:val="009177E1"/>
    <w:rsid w:val="00925C92"/>
    <w:rsid w:val="00935E42"/>
    <w:rsid w:val="009407B0"/>
    <w:rsid w:val="00940E27"/>
    <w:rsid w:val="00960220"/>
    <w:rsid w:val="00963AFB"/>
    <w:rsid w:val="00965500"/>
    <w:rsid w:val="009705E3"/>
    <w:rsid w:val="00980653"/>
    <w:rsid w:val="00981A5E"/>
    <w:rsid w:val="00996C83"/>
    <w:rsid w:val="009A5100"/>
    <w:rsid w:val="009B272F"/>
    <w:rsid w:val="009E287D"/>
    <w:rsid w:val="009E29E0"/>
    <w:rsid w:val="009E5525"/>
    <w:rsid w:val="009F1943"/>
    <w:rsid w:val="009F7729"/>
    <w:rsid w:val="00A00E0C"/>
    <w:rsid w:val="00A1500C"/>
    <w:rsid w:val="00A1573F"/>
    <w:rsid w:val="00A205CE"/>
    <w:rsid w:val="00A256FC"/>
    <w:rsid w:val="00A260E4"/>
    <w:rsid w:val="00A264B4"/>
    <w:rsid w:val="00A37C2D"/>
    <w:rsid w:val="00A43FCE"/>
    <w:rsid w:val="00A4545C"/>
    <w:rsid w:val="00A51303"/>
    <w:rsid w:val="00A520A1"/>
    <w:rsid w:val="00A614BA"/>
    <w:rsid w:val="00A726C9"/>
    <w:rsid w:val="00A816A2"/>
    <w:rsid w:val="00A85838"/>
    <w:rsid w:val="00A87013"/>
    <w:rsid w:val="00A91089"/>
    <w:rsid w:val="00A95553"/>
    <w:rsid w:val="00AA0205"/>
    <w:rsid w:val="00AA3E6F"/>
    <w:rsid w:val="00AB3EAD"/>
    <w:rsid w:val="00AB4BDA"/>
    <w:rsid w:val="00AB6700"/>
    <w:rsid w:val="00AC0AB2"/>
    <w:rsid w:val="00AC6926"/>
    <w:rsid w:val="00AF14D7"/>
    <w:rsid w:val="00B03A28"/>
    <w:rsid w:val="00B07E83"/>
    <w:rsid w:val="00B141EE"/>
    <w:rsid w:val="00B26B12"/>
    <w:rsid w:val="00B4198B"/>
    <w:rsid w:val="00B42ECF"/>
    <w:rsid w:val="00B511D8"/>
    <w:rsid w:val="00B57AC3"/>
    <w:rsid w:val="00B628E6"/>
    <w:rsid w:val="00B6482C"/>
    <w:rsid w:val="00B865D9"/>
    <w:rsid w:val="00BA12D2"/>
    <w:rsid w:val="00BA17F3"/>
    <w:rsid w:val="00BC3628"/>
    <w:rsid w:val="00BC39C8"/>
    <w:rsid w:val="00BD1173"/>
    <w:rsid w:val="00BF0151"/>
    <w:rsid w:val="00C02FC1"/>
    <w:rsid w:val="00C1631C"/>
    <w:rsid w:val="00C224B8"/>
    <w:rsid w:val="00C22511"/>
    <w:rsid w:val="00C31366"/>
    <w:rsid w:val="00C3691D"/>
    <w:rsid w:val="00C4391A"/>
    <w:rsid w:val="00C6180A"/>
    <w:rsid w:val="00C668AA"/>
    <w:rsid w:val="00C74EDF"/>
    <w:rsid w:val="00C9582C"/>
    <w:rsid w:val="00CA3C04"/>
    <w:rsid w:val="00CB06DF"/>
    <w:rsid w:val="00CB3CBC"/>
    <w:rsid w:val="00CB65DB"/>
    <w:rsid w:val="00CC15D3"/>
    <w:rsid w:val="00CC22D1"/>
    <w:rsid w:val="00CC63E2"/>
    <w:rsid w:val="00CD070D"/>
    <w:rsid w:val="00D04BF3"/>
    <w:rsid w:val="00D06BDC"/>
    <w:rsid w:val="00D10280"/>
    <w:rsid w:val="00D1040A"/>
    <w:rsid w:val="00D108C1"/>
    <w:rsid w:val="00D3121E"/>
    <w:rsid w:val="00D41175"/>
    <w:rsid w:val="00D43E38"/>
    <w:rsid w:val="00D53AEF"/>
    <w:rsid w:val="00D53CCF"/>
    <w:rsid w:val="00D56191"/>
    <w:rsid w:val="00D57496"/>
    <w:rsid w:val="00D66224"/>
    <w:rsid w:val="00D73FEB"/>
    <w:rsid w:val="00D8083C"/>
    <w:rsid w:val="00D83721"/>
    <w:rsid w:val="00D872BB"/>
    <w:rsid w:val="00D90D1F"/>
    <w:rsid w:val="00D92EC6"/>
    <w:rsid w:val="00DA79E7"/>
    <w:rsid w:val="00DB1E3C"/>
    <w:rsid w:val="00DB5B4B"/>
    <w:rsid w:val="00DE11AC"/>
    <w:rsid w:val="00DF1F3A"/>
    <w:rsid w:val="00E14F1C"/>
    <w:rsid w:val="00E31590"/>
    <w:rsid w:val="00E37126"/>
    <w:rsid w:val="00E4225C"/>
    <w:rsid w:val="00E557AB"/>
    <w:rsid w:val="00E805B0"/>
    <w:rsid w:val="00E80C9F"/>
    <w:rsid w:val="00E910B0"/>
    <w:rsid w:val="00E95946"/>
    <w:rsid w:val="00EA1CC8"/>
    <w:rsid w:val="00EA4AA4"/>
    <w:rsid w:val="00EA6753"/>
    <w:rsid w:val="00EB0971"/>
    <w:rsid w:val="00EB193E"/>
    <w:rsid w:val="00EB2012"/>
    <w:rsid w:val="00EB65C4"/>
    <w:rsid w:val="00EC23FF"/>
    <w:rsid w:val="00EC612F"/>
    <w:rsid w:val="00ED223B"/>
    <w:rsid w:val="00EF13EC"/>
    <w:rsid w:val="00EF4BDB"/>
    <w:rsid w:val="00F239DF"/>
    <w:rsid w:val="00F24DB4"/>
    <w:rsid w:val="00F30FE3"/>
    <w:rsid w:val="00F31D46"/>
    <w:rsid w:val="00F37CD7"/>
    <w:rsid w:val="00F51F8F"/>
    <w:rsid w:val="00F77465"/>
    <w:rsid w:val="00F87304"/>
    <w:rsid w:val="00F95CA6"/>
    <w:rsid w:val="00FB2C79"/>
    <w:rsid w:val="00FB5923"/>
    <w:rsid w:val="00FC5983"/>
    <w:rsid w:val="00FD61AD"/>
    <w:rsid w:val="00FE0ECF"/>
    <w:rsid w:val="00FE2074"/>
    <w:rsid w:val="00FE43D6"/>
    <w:rsid w:val="00FE6E54"/>
    <w:rsid w:val="00FE6FBE"/>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D995"/>
  <w15:docId w15:val="{212AA023-78DA-43C0-8E85-26FABE4A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DD6"/>
    <w:pPr>
      <w:spacing w:after="180" w:line="274" w:lineRule="auto"/>
    </w:pPr>
  </w:style>
  <w:style w:type="paragraph" w:styleId="Heading1">
    <w:name w:val="heading 1"/>
    <w:basedOn w:val="Normal"/>
    <w:next w:val="Normal"/>
    <w:link w:val="Heading1Char"/>
    <w:uiPriority w:val="9"/>
    <w:qFormat/>
    <w:rsid w:val="00491460"/>
    <w:pPr>
      <w:keepNext/>
      <w:keepLines/>
      <w:spacing w:before="360" w:after="0" w:line="240" w:lineRule="auto"/>
      <w:outlineLvl w:val="0"/>
    </w:pPr>
    <w:rPr>
      <w:rFonts w:asciiTheme="majorHAnsi" w:eastAsiaTheme="majorEastAsia" w:hAnsiTheme="majorHAnsi" w:cstheme="majorBidi"/>
      <w:bCs/>
      <w:color w:val="69676D" w:themeColor="text2"/>
      <w:sz w:val="32"/>
      <w:szCs w:val="28"/>
    </w:rPr>
  </w:style>
  <w:style w:type="paragraph" w:styleId="Heading2">
    <w:name w:val="heading 2"/>
    <w:basedOn w:val="Normal"/>
    <w:next w:val="Normal"/>
    <w:link w:val="Heading2Char"/>
    <w:uiPriority w:val="9"/>
    <w:semiHidden/>
    <w:unhideWhenUsed/>
    <w:qFormat/>
    <w:rsid w:val="00491460"/>
    <w:pPr>
      <w:keepNext/>
      <w:keepLines/>
      <w:spacing w:before="120" w:after="0" w:line="240" w:lineRule="auto"/>
      <w:outlineLvl w:val="1"/>
    </w:pPr>
    <w:rPr>
      <w:rFonts w:asciiTheme="majorHAnsi" w:eastAsiaTheme="majorEastAsia" w:hAnsiTheme="majorHAnsi" w:cstheme="majorBidi"/>
      <w:b/>
      <w:bCs/>
      <w:color w:val="6BB1C9" w:themeColor="accent3"/>
      <w:sz w:val="28"/>
      <w:szCs w:val="26"/>
    </w:rPr>
  </w:style>
  <w:style w:type="paragraph" w:styleId="Heading3">
    <w:name w:val="heading 3"/>
    <w:basedOn w:val="Normal"/>
    <w:next w:val="Normal"/>
    <w:link w:val="Heading3Char"/>
    <w:uiPriority w:val="9"/>
    <w:semiHidden/>
    <w:unhideWhenUsed/>
    <w:qFormat/>
    <w:rsid w:val="00491460"/>
    <w:pPr>
      <w:keepNext/>
      <w:keepLines/>
      <w:spacing w:before="20" w:after="0" w:line="240" w:lineRule="auto"/>
      <w:outlineLvl w:val="2"/>
    </w:pPr>
    <w:rPr>
      <w:rFonts w:eastAsiaTheme="majorEastAsia" w:cstheme="majorBidi"/>
      <w:b/>
      <w:bCs/>
      <w:color w:val="69676D" w:themeColor="text2"/>
      <w:sz w:val="24"/>
    </w:rPr>
  </w:style>
  <w:style w:type="paragraph" w:styleId="Heading4">
    <w:name w:val="heading 4"/>
    <w:basedOn w:val="Normal"/>
    <w:next w:val="Normal"/>
    <w:link w:val="Heading4Char"/>
    <w:uiPriority w:val="9"/>
    <w:semiHidden/>
    <w:unhideWhenUsed/>
    <w:qFormat/>
    <w:rsid w:val="0049146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491460"/>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91460"/>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91460"/>
    <w:pPr>
      <w:keepNext/>
      <w:keepLines/>
      <w:spacing w:before="200" w:after="0"/>
      <w:outlineLvl w:val="6"/>
    </w:pPr>
    <w:rPr>
      <w:rFonts w:asciiTheme="majorHAnsi" w:eastAsiaTheme="majorEastAsia" w:hAnsiTheme="majorHAnsi" w:cstheme="majorBidi"/>
      <w:i/>
      <w:iCs/>
      <w:color w:val="69676D" w:themeColor="text2"/>
    </w:rPr>
  </w:style>
  <w:style w:type="paragraph" w:styleId="Heading8">
    <w:name w:val="heading 8"/>
    <w:basedOn w:val="Normal"/>
    <w:next w:val="Normal"/>
    <w:link w:val="Heading8Char"/>
    <w:uiPriority w:val="9"/>
    <w:semiHidden/>
    <w:unhideWhenUsed/>
    <w:qFormat/>
    <w:rsid w:val="0049146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9146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0"/>
    <w:pPr>
      <w:spacing w:after="120" w:line="240" w:lineRule="auto"/>
      <w:contextualSpacing/>
    </w:pPr>
    <w:rPr>
      <w:rFonts w:asciiTheme="majorHAnsi" w:eastAsiaTheme="majorEastAsia" w:hAnsiTheme="majorHAnsi" w:cstheme="majorBidi"/>
      <w:color w:val="69676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491460"/>
    <w:rPr>
      <w:rFonts w:asciiTheme="majorHAnsi" w:eastAsiaTheme="majorEastAsia" w:hAnsiTheme="majorHAnsi" w:cstheme="majorBidi"/>
      <w:color w:val="69676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491460"/>
    <w:rPr>
      <w:rFonts w:asciiTheme="majorHAnsi" w:eastAsiaTheme="majorEastAsia" w:hAnsiTheme="majorHAnsi" w:cstheme="majorBidi"/>
      <w:bCs/>
      <w:color w:val="69676D" w:themeColor="text2"/>
      <w:sz w:val="32"/>
      <w:szCs w:val="28"/>
    </w:rPr>
  </w:style>
  <w:style w:type="table" w:styleId="TableGrid">
    <w:name w:val="Table Grid"/>
    <w:basedOn w:val="TableNormal"/>
    <w:uiPriority w:val="59"/>
    <w:rsid w:val="0040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035FD"/>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paragraph" w:styleId="Header">
    <w:name w:val="header"/>
    <w:basedOn w:val="Normal"/>
    <w:link w:val="HeaderChar"/>
    <w:uiPriority w:val="99"/>
    <w:unhideWhenUsed/>
    <w:rsid w:val="0049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60"/>
  </w:style>
  <w:style w:type="paragraph" w:styleId="Footer">
    <w:name w:val="footer"/>
    <w:basedOn w:val="Normal"/>
    <w:link w:val="FooterChar"/>
    <w:uiPriority w:val="99"/>
    <w:unhideWhenUsed/>
    <w:rsid w:val="0049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60"/>
  </w:style>
  <w:style w:type="character" w:customStyle="1" w:styleId="Heading2Char">
    <w:name w:val="Heading 2 Char"/>
    <w:basedOn w:val="DefaultParagraphFont"/>
    <w:link w:val="Heading2"/>
    <w:uiPriority w:val="9"/>
    <w:semiHidden/>
    <w:rsid w:val="00491460"/>
    <w:rPr>
      <w:rFonts w:asciiTheme="majorHAnsi" w:eastAsiaTheme="majorEastAsia" w:hAnsiTheme="majorHAnsi" w:cstheme="majorBidi"/>
      <w:b/>
      <w:bCs/>
      <w:color w:val="6BB1C9" w:themeColor="accent3"/>
      <w:sz w:val="28"/>
      <w:szCs w:val="26"/>
    </w:rPr>
  </w:style>
  <w:style w:type="character" w:customStyle="1" w:styleId="Heading3Char">
    <w:name w:val="Heading 3 Char"/>
    <w:basedOn w:val="DefaultParagraphFont"/>
    <w:link w:val="Heading3"/>
    <w:uiPriority w:val="9"/>
    <w:semiHidden/>
    <w:rsid w:val="00491460"/>
    <w:rPr>
      <w:rFonts w:eastAsiaTheme="majorEastAsia" w:cstheme="majorBidi"/>
      <w:b/>
      <w:bCs/>
      <w:color w:val="69676D" w:themeColor="text2"/>
      <w:sz w:val="24"/>
    </w:rPr>
  </w:style>
  <w:style w:type="character" w:customStyle="1" w:styleId="Heading4Char">
    <w:name w:val="Heading 4 Char"/>
    <w:basedOn w:val="DefaultParagraphFont"/>
    <w:link w:val="Heading4"/>
    <w:uiPriority w:val="9"/>
    <w:semiHidden/>
    <w:rsid w:val="00491460"/>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49146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9146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91460"/>
    <w:rPr>
      <w:rFonts w:asciiTheme="majorHAnsi" w:eastAsiaTheme="majorEastAsia" w:hAnsiTheme="majorHAnsi" w:cstheme="majorBidi"/>
      <w:i/>
      <w:iCs/>
      <w:color w:val="69676D" w:themeColor="text2"/>
    </w:rPr>
  </w:style>
  <w:style w:type="character" w:customStyle="1" w:styleId="Heading8Char">
    <w:name w:val="Heading 8 Char"/>
    <w:basedOn w:val="DefaultParagraphFont"/>
    <w:link w:val="Heading8"/>
    <w:uiPriority w:val="9"/>
    <w:semiHidden/>
    <w:rsid w:val="0049146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9146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91460"/>
    <w:pPr>
      <w:spacing w:line="240" w:lineRule="auto"/>
    </w:pPr>
    <w:rPr>
      <w:rFonts w:eastAsiaTheme="minorEastAsia"/>
      <w:b/>
      <w:bCs/>
      <w:smallCaps/>
      <w:color w:val="69676D" w:themeColor="text2"/>
      <w:spacing w:val="6"/>
      <w:szCs w:val="18"/>
      <w:lang w:bidi="hi-IN"/>
    </w:rPr>
  </w:style>
  <w:style w:type="paragraph" w:styleId="Subtitle">
    <w:name w:val="Subtitle"/>
    <w:basedOn w:val="Normal"/>
    <w:next w:val="Normal"/>
    <w:link w:val="SubtitleChar"/>
    <w:uiPriority w:val="11"/>
    <w:qFormat/>
    <w:rsid w:val="00491460"/>
    <w:pPr>
      <w:numPr>
        <w:ilvl w:val="1"/>
      </w:numPr>
    </w:pPr>
    <w:rPr>
      <w:rFonts w:eastAsiaTheme="majorEastAsia" w:cstheme="majorBidi"/>
      <w:iCs/>
      <w:color w:val="77757B" w:themeColor="text2" w:themeTint="E6"/>
      <w:sz w:val="32"/>
      <w:szCs w:val="24"/>
      <w:lang w:bidi="hi-IN"/>
      <w14:ligatures w14:val="standard"/>
    </w:rPr>
  </w:style>
  <w:style w:type="character" w:customStyle="1" w:styleId="SubtitleChar">
    <w:name w:val="Subtitle Char"/>
    <w:basedOn w:val="DefaultParagraphFont"/>
    <w:link w:val="Subtitle"/>
    <w:uiPriority w:val="11"/>
    <w:rsid w:val="00491460"/>
    <w:rPr>
      <w:rFonts w:eastAsiaTheme="majorEastAsia" w:cstheme="majorBidi"/>
      <w:iCs/>
      <w:color w:val="77757B" w:themeColor="text2" w:themeTint="E6"/>
      <w:sz w:val="32"/>
      <w:szCs w:val="24"/>
      <w:lang w:bidi="hi-IN"/>
      <w14:ligatures w14:val="standard"/>
    </w:rPr>
  </w:style>
  <w:style w:type="character" w:styleId="Strong">
    <w:name w:val="Strong"/>
    <w:basedOn w:val="DefaultParagraphFont"/>
    <w:uiPriority w:val="22"/>
    <w:qFormat/>
    <w:rsid w:val="00491460"/>
    <w:rPr>
      <w:b/>
      <w:bCs/>
      <w:color w:val="77757B" w:themeColor="text2" w:themeTint="E6"/>
    </w:rPr>
  </w:style>
  <w:style w:type="character" w:styleId="Emphasis">
    <w:name w:val="Emphasis"/>
    <w:basedOn w:val="DefaultParagraphFont"/>
    <w:uiPriority w:val="20"/>
    <w:qFormat/>
    <w:rsid w:val="00491460"/>
    <w:rPr>
      <w:b w:val="0"/>
      <w:i/>
      <w:iCs/>
      <w:color w:val="69676D" w:themeColor="text2"/>
    </w:rPr>
  </w:style>
  <w:style w:type="paragraph" w:styleId="NoSpacing">
    <w:name w:val="No Spacing"/>
    <w:link w:val="NoSpacingChar"/>
    <w:uiPriority w:val="1"/>
    <w:qFormat/>
    <w:rsid w:val="00491460"/>
    <w:pPr>
      <w:spacing w:after="0" w:line="240" w:lineRule="auto"/>
    </w:pPr>
  </w:style>
  <w:style w:type="character" w:customStyle="1" w:styleId="NoSpacingChar">
    <w:name w:val="No Spacing Char"/>
    <w:basedOn w:val="DefaultParagraphFont"/>
    <w:link w:val="NoSpacing"/>
    <w:uiPriority w:val="1"/>
    <w:rsid w:val="00491460"/>
  </w:style>
  <w:style w:type="paragraph" w:styleId="ListParagraph">
    <w:name w:val="List Paragraph"/>
    <w:basedOn w:val="Normal"/>
    <w:uiPriority w:val="34"/>
    <w:qFormat/>
    <w:rsid w:val="00491460"/>
    <w:pPr>
      <w:spacing w:line="240" w:lineRule="auto"/>
      <w:ind w:left="720" w:hanging="288"/>
      <w:contextualSpacing/>
    </w:pPr>
    <w:rPr>
      <w:color w:val="69676D" w:themeColor="text2"/>
    </w:rPr>
  </w:style>
  <w:style w:type="paragraph" w:styleId="Quote">
    <w:name w:val="Quote"/>
    <w:basedOn w:val="Normal"/>
    <w:next w:val="Normal"/>
    <w:link w:val="QuoteChar"/>
    <w:uiPriority w:val="29"/>
    <w:qFormat/>
    <w:rsid w:val="00491460"/>
    <w:pPr>
      <w:pBdr>
        <w:left w:val="single" w:sz="48" w:space="13" w:color="CEB966" w:themeColor="accent1"/>
      </w:pBdr>
      <w:spacing w:after="0" w:line="360" w:lineRule="auto"/>
    </w:pPr>
    <w:rPr>
      <w:rFonts w:asciiTheme="majorHAnsi" w:eastAsiaTheme="minorEastAsia" w:hAnsiTheme="majorHAnsi"/>
      <w:b/>
      <w:i/>
      <w:iCs/>
      <w:color w:val="CEB966" w:themeColor="accent1"/>
      <w:sz w:val="24"/>
      <w:lang w:bidi="hi-IN"/>
    </w:rPr>
  </w:style>
  <w:style w:type="character" w:customStyle="1" w:styleId="QuoteChar">
    <w:name w:val="Quote Char"/>
    <w:basedOn w:val="DefaultParagraphFont"/>
    <w:link w:val="Quote"/>
    <w:uiPriority w:val="29"/>
    <w:rsid w:val="00491460"/>
    <w:rPr>
      <w:rFonts w:asciiTheme="majorHAnsi" w:eastAsiaTheme="minorEastAsia" w:hAnsiTheme="majorHAnsi"/>
      <w:b/>
      <w:i/>
      <w:iCs/>
      <w:color w:val="CEB966" w:themeColor="accent1"/>
      <w:sz w:val="24"/>
      <w:lang w:bidi="hi-IN"/>
    </w:rPr>
  </w:style>
  <w:style w:type="paragraph" w:styleId="IntenseQuote">
    <w:name w:val="Intense Quote"/>
    <w:basedOn w:val="Normal"/>
    <w:next w:val="Normal"/>
    <w:link w:val="IntenseQuoteChar"/>
    <w:uiPriority w:val="30"/>
    <w:qFormat/>
    <w:rsid w:val="00491460"/>
    <w:pPr>
      <w:pBdr>
        <w:left w:val="single" w:sz="48" w:space="13" w:color="9CB084" w:themeColor="accent2"/>
      </w:pBdr>
      <w:spacing w:before="240" w:after="120" w:line="300" w:lineRule="auto"/>
    </w:pPr>
    <w:rPr>
      <w:rFonts w:eastAsiaTheme="minorEastAsia"/>
      <w:b/>
      <w:bCs/>
      <w:i/>
      <w:iCs/>
      <w:color w:val="9CB084"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491460"/>
    <w:rPr>
      <w:rFonts w:eastAsiaTheme="minorEastAsia"/>
      <w:b/>
      <w:bCs/>
      <w:i/>
      <w:iCs/>
      <w:color w:val="9CB084" w:themeColor="accent2"/>
      <w:sz w:val="26"/>
      <w:lang w:bidi="hi-IN"/>
      <w14:ligatures w14:val="standard"/>
      <w14:numForm w14:val="oldStyle"/>
    </w:rPr>
  </w:style>
  <w:style w:type="character" w:styleId="SubtleEmphasis">
    <w:name w:val="Subtle Emphasis"/>
    <w:basedOn w:val="DefaultParagraphFont"/>
    <w:uiPriority w:val="19"/>
    <w:qFormat/>
    <w:rsid w:val="00491460"/>
    <w:rPr>
      <w:i/>
      <w:iCs/>
      <w:color w:val="000000"/>
    </w:rPr>
  </w:style>
  <w:style w:type="character" w:styleId="IntenseEmphasis">
    <w:name w:val="Intense Emphasis"/>
    <w:basedOn w:val="DefaultParagraphFont"/>
    <w:uiPriority w:val="21"/>
    <w:qFormat/>
    <w:rsid w:val="00491460"/>
    <w:rPr>
      <w:b/>
      <w:bCs/>
      <w:i/>
      <w:iCs/>
      <w:color w:val="69676D" w:themeColor="text2"/>
    </w:rPr>
  </w:style>
  <w:style w:type="character" w:styleId="SubtleReference">
    <w:name w:val="Subtle Reference"/>
    <w:basedOn w:val="DefaultParagraphFont"/>
    <w:uiPriority w:val="31"/>
    <w:qFormat/>
    <w:rsid w:val="00491460"/>
    <w:rPr>
      <w:smallCaps/>
      <w:color w:val="000000"/>
      <w:u w:val="single"/>
    </w:rPr>
  </w:style>
  <w:style w:type="character" w:styleId="IntenseReference">
    <w:name w:val="Intense Reference"/>
    <w:basedOn w:val="DefaultParagraphFont"/>
    <w:uiPriority w:val="32"/>
    <w:qFormat/>
    <w:rsid w:val="00491460"/>
    <w:rPr>
      <w:rFonts w:asciiTheme="minorHAnsi" w:hAnsiTheme="minorHAnsi"/>
      <w:b/>
      <w:bCs/>
      <w:smallCaps/>
      <w:color w:val="69676D" w:themeColor="text2"/>
      <w:spacing w:val="5"/>
      <w:sz w:val="22"/>
      <w:u w:val="single"/>
    </w:rPr>
  </w:style>
  <w:style w:type="character" w:styleId="BookTitle">
    <w:name w:val="Book Title"/>
    <w:basedOn w:val="DefaultParagraphFont"/>
    <w:uiPriority w:val="33"/>
    <w:qFormat/>
    <w:rsid w:val="00491460"/>
    <w:rPr>
      <w:rFonts w:asciiTheme="majorHAnsi" w:hAnsiTheme="majorHAnsi"/>
      <w:b/>
      <w:bCs/>
      <w:caps w:val="0"/>
      <w:smallCaps/>
      <w:color w:val="69676D" w:themeColor="text2"/>
      <w:spacing w:val="10"/>
      <w:sz w:val="22"/>
    </w:rPr>
  </w:style>
  <w:style w:type="paragraph" w:styleId="TOCHeading">
    <w:name w:val="TOC Heading"/>
    <w:basedOn w:val="Heading1"/>
    <w:next w:val="Normal"/>
    <w:uiPriority w:val="39"/>
    <w:semiHidden/>
    <w:unhideWhenUsed/>
    <w:qFormat/>
    <w:rsid w:val="00491460"/>
    <w:pPr>
      <w:spacing w:before="480" w:line="264" w:lineRule="auto"/>
      <w:outlineLvl w:val="9"/>
    </w:pPr>
    <w:rPr>
      <w:b/>
    </w:rPr>
  </w:style>
  <w:style w:type="character" w:styleId="Hyperlink">
    <w:name w:val="Hyperlink"/>
    <w:uiPriority w:val="99"/>
    <w:unhideWhenUsed/>
    <w:rsid w:val="00E805B0"/>
    <w:rPr>
      <w:color w:val="0000FF"/>
      <w:u w:val="single"/>
    </w:rPr>
  </w:style>
  <w:style w:type="character" w:styleId="FollowedHyperlink">
    <w:name w:val="FollowedHyperlink"/>
    <w:basedOn w:val="DefaultParagraphFont"/>
    <w:uiPriority w:val="99"/>
    <w:semiHidden/>
    <w:unhideWhenUsed/>
    <w:rsid w:val="002C5C7D"/>
    <w:rPr>
      <w:color w:val="932968" w:themeColor="followedHyperlink"/>
      <w:u w:val="single"/>
    </w:rPr>
  </w:style>
  <w:style w:type="table" w:styleId="LightList-Accent2">
    <w:name w:val="Light List Accent 2"/>
    <w:basedOn w:val="TableNormal"/>
    <w:uiPriority w:val="61"/>
    <w:rsid w:val="00276422"/>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pPr>
        <w:spacing w:before="0" w:after="0" w:line="240" w:lineRule="auto"/>
      </w:pPr>
      <w:rPr>
        <w:b/>
        <w:bCs/>
        <w:color w:val="FFFFFF" w:themeColor="background1"/>
      </w:rPr>
      <w:tblPr/>
      <w:tcPr>
        <w:shd w:val="clear" w:color="auto" w:fill="9CB084" w:themeFill="accent2"/>
      </w:tcPr>
    </w:tblStylePr>
    <w:tblStylePr w:type="lastRow">
      <w:pPr>
        <w:spacing w:before="0" w:after="0" w:line="240" w:lineRule="auto"/>
      </w:pPr>
      <w:rPr>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tcBorders>
      </w:tcPr>
    </w:tblStylePr>
    <w:tblStylePr w:type="firstCol">
      <w:rPr>
        <w:b/>
        <w:bCs/>
      </w:rPr>
    </w:tblStylePr>
    <w:tblStylePr w:type="lastCol">
      <w:rPr>
        <w:b/>
        <w:bCs/>
      </w:r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style>
  <w:style w:type="paragraph" w:styleId="NormalWeb">
    <w:name w:val="Normal (Web)"/>
    <w:basedOn w:val="Normal"/>
    <w:uiPriority w:val="99"/>
    <w:semiHidden/>
    <w:unhideWhenUsed/>
    <w:rsid w:val="000A74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6"/>
    <w:rPr>
      <w:rFonts w:ascii="Tahoma" w:hAnsi="Tahoma" w:cs="Tahoma"/>
      <w:sz w:val="16"/>
      <w:szCs w:val="16"/>
    </w:rPr>
  </w:style>
  <w:style w:type="paragraph" w:customStyle="1" w:styleId="Default">
    <w:name w:val="Default"/>
    <w:rsid w:val="00D872BB"/>
    <w:pPr>
      <w:autoSpaceDE w:val="0"/>
      <w:autoSpaceDN w:val="0"/>
      <w:adjustRightInd w:val="0"/>
      <w:spacing w:after="0" w:line="240" w:lineRule="auto"/>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5F3D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F3D6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92">
      <w:bodyDiv w:val="1"/>
      <w:marLeft w:val="0"/>
      <w:marRight w:val="0"/>
      <w:marTop w:val="0"/>
      <w:marBottom w:val="0"/>
      <w:divBdr>
        <w:top w:val="none" w:sz="0" w:space="0" w:color="auto"/>
        <w:left w:val="none" w:sz="0" w:space="0" w:color="auto"/>
        <w:bottom w:val="none" w:sz="0" w:space="0" w:color="auto"/>
        <w:right w:val="none" w:sz="0" w:space="0" w:color="auto"/>
      </w:divBdr>
    </w:div>
    <w:div w:id="146673068">
      <w:bodyDiv w:val="1"/>
      <w:marLeft w:val="0"/>
      <w:marRight w:val="0"/>
      <w:marTop w:val="0"/>
      <w:marBottom w:val="0"/>
      <w:divBdr>
        <w:top w:val="none" w:sz="0" w:space="0" w:color="auto"/>
        <w:left w:val="none" w:sz="0" w:space="0" w:color="auto"/>
        <w:bottom w:val="none" w:sz="0" w:space="0" w:color="auto"/>
        <w:right w:val="none" w:sz="0" w:space="0" w:color="auto"/>
      </w:divBdr>
    </w:div>
    <w:div w:id="272172896">
      <w:bodyDiv w:val="1"/>
      <w:marLeft w:val="0"/>
      <w:marRight w:val="0"/>
      <w:marTop w:val="0"/>
      <w:marBottom w:val="0"/>
      <w:divBdr>
        <w:top w:val="none" w:sz="0" w:space="0" w:color="auto"/>
        <w:left w:val="none" w:sz="0" w:space="0" w:color="auto"/>
        <w:bottom w:val="none" w:sz="0" w:space="0" w:color="auto"/>
        <w:right w:val="none" w:sz="0" w:space="0" w:color="auto"/>
      </w:divBdr>
    </w:div>
    <w:div w:id="293682067">
      <w:bodyDiv w:val="1"/>
      <w:marLeft w:val="0"/>
      <w:marRight w:val="0"/>
      <w:marTop w:val="0"/>
      <w:marBottom w:val="0"/>
      <w:divBdr>
        <w:top w:val="none" w:sz="0" w:space="0" w:color="auto"/>
        <w:left w:val="none" w:sz="0" w:space="0" w:color="auto"/>
        <w:bottom w:val="none" w:sz="0" w:space="0" w:color="auto"/>
        <w:right w:val="none" w:sz="0" w:space="0" w:color="auto"/>
      </w:divBdr>
    </w:div>
    <w:div w:id="474613348">
      <w:bodyDiv w:val="1"/>
      <w:marLeft w:val="0"/>
      <w:marRight w:val="0"/>
      <w:marTop w:val="0"/>
      <w:marBottom w:val="0"/>
      <w:divBdr>
        <w:top w:val="none" w:sz="0" w:space="0" w:color="auto"/>
        <w:left w:val="none" w:sz="0" w:space="0" w:color="auto"/>
        <w:bottom w:val="none" w:sz="0" w:space="0" w:color="auto"/>
        <w:right w:val="none" w:sz="0" w:space="0" w:color="auto"/>
      </w:divBdr>
    </w:div>
    <w:div w:id="725683708">
      <w:bodyDiv w:val="1"/>
      <w:marLeft w:val="0"/>
      <w:marRight w:val="0"/>
      <w:marTop w:val="0"/>
      <w:marBottom w:val="0"/>
      <w:divBdr>
        <w:top w:val="none" w:sz="0" w:space="0" w:color="auto"/>
        <w:left w:val="none" w:sz="0" w:space="0" w:color="auto"/>
        <w:bottom w:val="none" w:sz="0" w:space="0" w:color="auto"/>
        <w:right w:val="none" w:sz="0" w:space="0" w:color="auto"/>
      </w:divBdr>
    </w:div>
    <w:div w:id="739592856">
      <w:bodyDiv w:val="1"/>
      <w:marLeft w:val="0"/>
      <w:marRight w:val="0"/>
      <w:marTop w:val="0"/>
      <w:marBottom w:val="0"/>
      <w:divBdr>
        <w:top w:val="none" w:sz="0" w:space="0" w:color="auto"/>
        <w:left w:val="none" w:sz="0" w:space="0" w:color="auto"/>
        <w:bottom w:val="none" w:sz="0" w:space="0" w:color="auto"/>
        <w:right w:val="none" w:sz="0" w:space="0" w:color="auto"/>
      </w:divBdr>
    </w:div>
    <w:div w:id="1052077513">
      <w:bodyDiv w:val="1"/>
      <w:marLeft w:val="0"/>
      <w:marRight w:val="0"/>
      <w:marTop w:val="0"/>
      <w:marBottom w:val="0"/>
      <w:divBdr>
        <w:top w:val="none" w:sz="0" w:space="0" w:color="auto"/>
        <w:left w:val="none" w:sz="0" w:space="0" w:color="auto"/>
        <w:bottom w:val="none" w:sz="0" w:space="0" w:color="auto"/>
        <w:right w:val="none" w:sz="0" w:space="0" w:color="auto"/>
      </w:divBdr>
    </w:div>
    <w:div w:id="1346319677">
      <w:bodyDiv w:val="1"/>
      <w:marLeft w:val="0"/>
      <w:marRight w:val="0"/>
      <w:marTop w:val="0"/>
      <w:marBottom w:val="0"/>
      <w:divBdr>
        <w:top w:val="none" w:sz="0" w:space="0" w:color="auto"/>
        <w:left w:val="none" w:sz="0" w:space="0" w:color="auto"/>
        <w:bottom w:val="none" w:sz="0" w:space="0" w:color="auto"/>
        <w:right w:val="none" w:sz="0" w:space="0" w:color="auto"/>
      </w:divBdr>
    </w:div>
    <w:div w:id="1556576332">
      <w:bodyDiv w:val="1"/>
      <w:marLeft w:val="0"/>
      <w:marRight w:val="0"/>
      <w:marTop w:val="0"/>
      <w:marBottom w:val="0"/>
      <w:divBdr>
        <w:top w:val="none" w:sz="0" w:space="0" w:color="auto"/>
        <w:left w:val="none" w:sz="0" w:space="0" w:color="auto"/>
        <w:bottom w:val="none" w:sz="0" w:space="0" w:color="auto"/>
        <w:right w:val="none" w:sz="0" w:space="0" w:color="auto"/>
      </w:divBdr>
    </w:div>
    <w:div w:id="1866209447">
      <w:bodyDiv w:val="1"/>
      <w:marLeft w:val="0"/>
      <w:marRight w:val="0"/>
      <w:marTop w:val="0"/>
      <w:marBottom w:val="0"/>
      <w:divBdr>
        <w:top w:val="none" w:sz="0" w:space="0" w:color="auto"/>
        <w:left w:val="none" w:sz="0" w:space="0" w:color="auto"/>
        <w:bottom w:val="none" w:sz="0" w:space="0" w:color="auto"/>
        <w:right w:val="none" w:sz="0" w:space="0" w:color="auto"/>
      </w:divBdr>
    </w:div>
    <w:div w:id="1989362991">
      <w:bodyDiv w:val="1"/>
      <w:marLeft w:val="0"/>
      <w:marRight w:val="0"/>
      <w:marTop w:val="0"/>
      <w:marBottom w:val="0"/>
      <w:divBdr>
        <w:top w:val="none" w:sz="0" w:space="0" w:color="auto"/>
        <w:left w:val="none" w:sz="0" w:space="0" w:color="auto"/>
        <w:bottom w:val="none" w:sz="0" w:space="0" w:color="auto"/>
        <w:right w:val="none" w:sz="0" w:space="0" w:color="auto"/>
      </w:divBdr>
    </w:div>
    <w:div w:id="2007320752">
      <w:bodyDiv w:val="1"/>
      <w:marLeft w:val="0"/>
      <w:marRight w:val="0"/>
      <w:marTop w:val="0"/>
      <w:marBottom w:val="0"/>
      <w:divBdr>
        <w:top w:val="none" w:sz="0" w:space="0" w:color="auto"/>
        <w:left w:val="none" w:sz="0" w:space="0" w:color="auto"/>
        <w:bottom w:val="none" w:sz="0" w:space="0" w:color="auto"/>
        <w:right w:val="none" w:sz="0" w:space="0" w:color="auto"/>
      </w:divBdr>
    </w:div>
    <w:div w:id="20265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ee.ruddy\Desktop\Series%20Overview2015.2016.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CC Document" ma:contentTypeID="0x0101008A761F959E9AD241A33C146DD15D147100A960707668E4A7499CA40F15FB46664B" ma:contentTypeVersion="1" ma:contentTypeDescription="" ma:contentTypeScope="" ma:versionID="78c36c6b0135d4b295475c820b63b2dd">
  <xsd:schema xmlns:xsd="http://www.w3.org/2001/XMLSchema" xmlns:xs="http://www.w3.org/2001/XMLSchema" xmlns:p="http://schemas.microsoft.com/office/2006/metadata/properties" xmlns:ns2="687dd571-e312-40e7-8d9a-572ed90c3bc6" targetNamespace="http://schemas.microsoft.com/office/2006/metadata/properties" ma:root="true" ma:fieldsID="a873af43d3e612d1992a4e5d923d92c4" ns2:_="">
    <xsd:import namespace="687dd571-e312-40e7-8d9a-572ed90c3bc6"/>
    <xsd:element name="properties">
      <xsd:complexType>
        <xsd:sequence>
          <xsd:element name="documentManagement">
            <xsd:complexType>
              <xsd:all>
                <xsd:element ref="ns2:Metadat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d571-e312-40e7-8d9a-572ed90c3bc6" elementFormDefault="qualified">
    <xsd:import namespace="http://schemas.microsoft.com/office/2006/documentManagement/types"/>
    <xsd:import namespace="http://schemas.microsoft.com/office/infopath/2007/PartnerControls"/>
    <xsd:element name="Metadata1" ma:index="8" nillable="true" ma:displayName="2017" ma:format="Dropdown" ma:internalName="Metadata1">
      <xsd:simpleType>
        <xsd:restriction base="dms:Choice">
          <xsd:enumeration value="Budget"/>
          <xsd:enumeration value="Marketing"/>
          <xsd:enumeration value="Reporting"/>
          <xsd:enumeration value="Planning"/>
          <xsd:enumeration value="Travel"/>
          <xsd:enumeration value="Meetings"/>
          <xsd:enumeration value="Scientific Program"/>
          <xsd:enumeration value="Speaker Letters"/>
          <xsd:enumeration value="Flyer"/>
          <xsd:enumeration value="Speaker Notes"/>
          <xsd:enumeration value="Networking Fair"/>
          <xsd:enumeration value="Certificate of Participation"/>
          <xsd:enumeration value="Accredi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e7adf94-23b5-4e04-9f58-6bdd5e5a7df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tadata1 xmlns="687dd571-e312-40e7-8d9a-572ed90c3bc6">Scientific Program</Metadata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4A3C-678C-463D-857C-04AAA71A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dd571-e312-40e7-8d9a-572ed90c3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3DC38-60A9-4741-8B25-4DF01DFD25D3}">
  <ds:schemaRefs>
    <ds:schemaRef ds:uri="Microsoft.SharePoint.Taxonomy.ContentTypeSync"/>
  </ds:schemaRefs>
</ds:datastoreItem>
</file>

<file path=customXml/itemProps3.xml><?xml version="1.0" encoding="utf-8"?>
<ds:datastoreItem xmlns:ds="http://schemas.openxmlformats.org/officeDocument/2006/customXml" ds:itemID="{A5015DB9-3509-413B-A89A-C9C17B3BBE77}">
  <ds:schemaRefs>
    <ds:schemaRef ds:uri="http://schemas.microsoft.com/sharepoint/v3/contenttype/forms"/>
  </ds:schemaRefs>
</ds:datastoreItem>
</file>

<file path=customXml/itemProps4.xml><?xml version="1.0" encoding="utf-8"?>
<ds:datastoreItem xmlns:ds="http://schemas.openxmlformats.org/officeDocument/2006/customXml" ds:itemID="{1BE38B54-9178-469C-8252-75BF40539AC1}">
  <ds:schemaRefs>
    <ds:schemaRef ds:uri="http://schemas.microsoft.com/office/2006/documentManagement/types"/>
    <ds:schemaRef ds:uri="http://purl.org/dc/terms/"/>
    <ds:schemaRef ds:uri="687dd571-e312-40e7-8d9a-572ed90c3bc6"/>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DF47614-6171-47D6-943E-87BD9CF5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Series Overview2015.2016</Template>
  <TotalTime>1</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Carlee Ruddy</cp:lastModifiedBy>
  <cp:revision>2</cp:revision>
  <cp:lastPrinted>2015-09-23T03:05:00Z</cp:lastPrinted>
  <dcterms:created xsi:type="dcterms:W3CDTF">2017-05-24T18:35:00Z</dcterms:created>
  <dcterms:modified xsi:type="dcterms:W3CDTF">2017-05-24T18:35:00Z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0x0101008A761F959E9AD241A33C146DD15D147100A960707668E4A7499CA40F15FB46664B</vt:lpwstr>
  </property>
</Properties>
</file>